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C5" w:rsidRPr="00C855C5" w:rsidRDefault="00C855C5" w:rsidP="00C855C5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aps/>
          <w:color w:val="6F6F6F"/>
          <w:sz w:val="26"/>
          <w:szCs w:val="26"/>
          <w:lang w:eastAsia="ru-RU"/>
        </w:rPr>
      </w:pPr>
      <w:r w:rsidRPr="00C855C5">
        <w:rPr>
          <w:rFonts w:ascii="Arial" w:eastAsia="Times New Roman" w:hAnsi="Arial" w:cs="Arial"/>
          <w:b/>
          <w:bCs/>
          <w:caps/>
          <w:color w:val="6F6F6F"/>
          <w:sz w:val="26"/>
          <w:szCs w:val="26"/>
          <w:lang w:eastAsia="ru-RU"/>
        </w:rPr>
        <w:fldChar w:fldCharType="begin"/>
      </w:r>
      <w:r w:rsidRPr="00C855C5">
        <w:rPr>
          <w:rFonts w:ascii="Arial" w:eastAsia="Times New Roman" w:hAnsi="Arial" w:cs="Arial"/>
          <w:b/>
          <w:bCs/>
          <w:caps/>
          <w:color w:val="6F6F6F"/>
          <w:sz w:val="26"/>
          <w:szCs w:val="26"/>
          <w:lang w:eastAsia="ru-RU"/>
        </w:rPr>
        <w:instrText xml:space="preserve"> HYPERLINK "https://kh.dsoua.com/ua/services/pidkljuchiti-gaz/restore-gas-supply/id/vidnovlennja-gazopostachannja-3426" \l "sub3476" </w:instrText>
      </w:r>
      <w:r w:rsidRPr="00C855C5">
        <w:rPr>
          <w:rFonts w:ascii="Arial" w:eastAsia="Times New Roman" w:hAnsi="Arial" w:cs="Arial"/>
          <w:b/>
          <w:bCs/>
          <w:caps/>
          <w:color w:val="6F6F6F"/>
          <w:sz w:val="26"/>
          <w:szCs w:val="26"/>
          <w:lang w:eastAsia="ru-RU"/>
        </w:rPr>
        <w:fldChar w:fldCharType="separate"/>
      </w:r>
      <w:r w:rsidRPr="00C855C5">
        <w:rPr>
          <w:rFonts w:ascii="inherit" w:eastAsia="Times New Roman" w:hAnsi="inherit" w:cs="Arial"/>
          <w:b/>
          <w:bCs/>
          <w:caps/>
          <w:color w:val="007FC6"/>
          <w:sz w:val="26"/>
          <w:szCs w:val="26"/>
          <w:bdr w:val="none" w:sz="0" w:space="0" w:color="auto" w:frame="1"/>
          <w:lang w:eastAsia="ru-RU"/>
        </w:rPr>
        <w:t xml:space="preserve">ЯК ВІДНОВИТИ ГАЗОПОСТАЧАННЯ </w:t>
      </w:r>
      <w:proofErr w:type="gramStart"/>
      <w:r w:rsidRPr="00C855C5">
        <w:rPr>
          <w:rFonts w:ascii="inherit" w:eastAsia="Times New Roman" w:hAnsi="inherit" w:cs="Arial"/>
          <w:b/>
          <w:bCs/>
          <w:caps/>
          <w:color w:val="007FC6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C855C5">
        <w:rPr>
          <w:rFonts w:ascii="inherit" w:eastAsia="Times New Roman" w:hAnsi="inherit" w:cs="Arial"/>
          <w:b/>
          <w:bCs/>
          <w:caps/>
          <w:color w:val="007FC6"/>
          <w:sz w:val="26"/>
          <w:szCs w:val="26"/>
          <w:bdr w:val="none" w:sz="0" w:space="0" w:color="auto" w:frame="1"/>
          <w:lang w:eastAsia="ru-RU"/>
        </w:rPr>
        <w:t>ІСЛЯ ВІДКЛЮЧЕННЯ ЗА БОРГИ</w:t>
      </w:r>
      <w:r w:rsidRPr="00C855C5">
        <w:rPr>
          <w:rFonts w:ascii="Arial" w:eastAsia="Times New Roman" w:hAnsi="Arial" w:cs="Arial"/>
          <w:b/>
          <w:bCs/>
          <w:caps/>
          <w:color w:val="6F6F6F"/>
          <w:sz w:val="26"/>
          <w:szCs w:val="26"/>
          <w:lang w:eastAsia="ru-RU"/>
        </w:rPr>
        <w:fldChar w:fldCharType="end"/>
      </w:r>
    </w:p>
    <w:p w:rsidR="00C855C5" w:rsidRPr="00C855C5" w:rsidRDefault="00C855C5" w:rsidP="00C855C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textAlignment w:val="baseline"/>
        <w:rPr>
          <w:rFonts w:ascii="inherit" w:eastAsia="Times New Roman" w:hAnsi="inherit" w:cs="Arial"/>
          <w:color w:val="6F6F6F"/>
          <w:sz w:val="21"/>
          <w:szCs w:val="21"/>
          <w:lang w:eastAsia="ru-RU"/>
        </w:rPr>
      </w:pP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Дізнатися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суму боргу за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надані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послуги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.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Заплатити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за газ,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звірити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стан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особового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рахунку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та внести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показання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лічильника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газу Ви можете </w:t>
      </w:r>
      <w:r>
        <w:rPr>
          <w:rFonts w:ascii="inherit" w:eastAsia="Times New Roman" w:hAnsi="inherit" w:cs="Arial"/>
          <w:color w:val="6F6F6F"/>
          <w:sz w:val="21"/>
          <w:szCs w:val="21"/>
          <w:lang w:val="uk-UA" w:eastAsia="ru-RU"/>
        </w:rPr>
        <w:t>у</w:t>
      </w:r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с</w:t>
      </w:r>
      <w:proofErr w:type="spellStart"/>
      <w:r>
        <w:rPr>
          <w:rFonts w:ascii="inherit" w:eastAsia="Times New Roman" w:hAnsi="inherit" w:cs="Arial"/>
          <w:color w:val="6F6F6F"/>
          <w:sz w:val="21"/>
          <w:szCs w:val="21"/>
          <w:lang w:val="uk-UA" w:eastAsia="ru-RU"/>
        </w:rPr>
        <w:t>воему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 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fldChar w:fldCharType="begin"/>
      </w:r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instrText xml:space="preserve"> HYPERLINK "http://kh.dsoua.com/ua/cabinet" \t "_blank" </w:instrText>
      </w:r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fldChar w:fldCharType="separate"/>
      </w:r>
      <w:r w:rsidRPr="00C855C5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Особисто</w:t>
      </w:r>
      <w:proofErr w:type="spellEnd"/>
      <w:r w:rsidRPr="00C855C5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val="uk-UA" w:eastAsia="ru-RU"/>
        </w:rPr>
        <w:t>му</w:t>
      </w:r>
      <w:r w:rsidRPr="00C855C5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кабінет</w:t>
      </w:r>
      <w:proofErr w:type="spellEnd"/>
      <w:r w:rsidRPr="00C855C5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val="uk-UA" w:eastAsia="ru-RU"/>
        </w:rPr>
        <w:t>і</w:t>
      </w:r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fldChar w:fldCharType="end"/>
      </w:r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. Для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цього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необхідно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зареєструватися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на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сайті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або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</w:t>
      </w:r>
      <w:proofErr w:type="spellStart"/>
      <w:proofErr w:type="gram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вв</w:t>
      </w:r>
      <w:proofErr w:type="gram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ійти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в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кабінет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,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якщо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Ви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вже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зареєстровані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.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Також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дізнатися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суму боргу 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можна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за телефоном контакт-центру </w:t>
      </w:r>
      <w:proofErr w:type="spellStart"/>
      <w:r w:rsidR="00967A60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Харк</w:t>
      </w:r>
      <w:proofErr w:type="spellEnd"/>
      <w:r w:rsidR="00967A60">
        <w:rPr>
          <w:rFonts w:ascii="inherit" w:eastAsia="Times New Roman" w:hAnsi="inherit" w:cs="Arial"/>
          <w:color w:val="6F6F6F"/>
          <w:sz w:val="21"/>
          <w:szCs w:val="21"/>
          <w:lang w:val="uk-UA" w:eastAsia="ru-RU"/>
        </w:rPr>
        <w:t>і</w:t>
      </w:r>
      <w:proofErr w:type="spellStart"/>
      <w:r w:rsidR="00967A60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всько</w:t>
      </w:r>
      <w:proofErr w:type="spellEnd"/>
      <w:r w:rsidR="00967A60">
        <w:rPr>
          <w:rFonts w:ascii="inherit" w:eastAsia="Times New Roman" w:hAnsi="inherit" w:cs="Arial"/>
          <w:color w:val="6F6F6F"/>
          <w:sz w:val="21"/>
          <w:szCs w:val="21"/>
          <w:lang w:val="uk-UA" w:eastAsia="ru-RU"/>
        </w:rPr>
        <w:t>ї</w:t>
      </w:r>
      <w:r w:rsidR="00967A60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ф</w:t>
      </w:r>
      <w:r w:rsidR="00967A60">
        <w:rPr>
          <w:rFonts w:ascii="inherit" w:eastAsia="Times New Roman" w:hAnsi="inherit" w:cs="Arial"/>
          <w:color w:val="6F6F6F"/>
          <w:sz w:val="21"/>
          <w:szCs w:val="21"/>
          <w:lang w:val="uk-UA" w:eastAsia="ru-RU"/>
        </w:rPr>
        <w:t>і</w:t>
      </w:r>
      <w:r w:rsidR="00967A60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л</w:t>
      </w:r>
      <w:proofErr w:type="spellStart"/>
      <w:r w:rsidR="00967A60">
        <w:rPr>
          <w:rFonts w:ascii="inherit" w:eastAsia="Times New Roman" w:hAnsi="inherit" w:cs="Arial"/>
          <w:color w:val="6F6F6F"/>
          <w:sz w:val="21"/>
          <w:szCs w:val="21"/>
          <w:lang w:val="uk-UA" w:eastAsia="ru-RU"/>
        </w:rPr>
        <w:t>ії</w:t>
      </w:r>
      <w:proofErr w:type="spellEnd"/>
      <w:r w:rsidR="00967A60">
        <w:rPr>
          <w:rFonts w:ascii="inherit" w:eastAsia="Times New Roman" w:hAnsi="inherit" w:cs="Arial"/>
          <w:color w:val="6F6F6F"/>
          <w:sz w:val="21"/>
          <w:szCs w:val="21"/>
          <w:lang w:val="uk-UA" w:eastAsia="ru-RU"/>
        </w:rPr>
        <w:t xml:space="preserve"> ТОВ «Газорозподільні мережі України»</w:t>
      </w:r>
      <w:bookmarkStart w:id="0" w:name="_GoBack"/>
      <w:bookmarkEnd w:id="0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.</w:t>
      </w:r>
    </w:p>
    <w:p w:rsidR="00C855C5" w:rsidRPr="00C855C5" w:rsidRDefault="00C855C5" w:rsidP="00C855C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textAlignment w:val="baseline"/>
        <w:rPr>
          <w:rFonts w:ascii="inherit" w:eastAsia="Times New Roman" w:hAnsi="inherit" w:cs="Arial"/>
          <w:color w:val="6F6F6F"/>
          <w:sz w:val="21"/>
          <w:szCs w:val="21"/>
          <w:lang w:eastAsia="ru-RU"/>
        </w:rPr>
      </w:pP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Зручним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для Вас способом, у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повному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обсязі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сплатити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борг.</w:t>
      </w:r>
    </w:p>
    <w:p w:rsidR="00C855C5" w:rsidRPr="00C855C5" w:rsidRDefault="00C855C5" w:rsidP="00C855C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textAlignment w:val="baseline"/>
        <w:rPr>
          <w:rFonts w:ascii="inherit" w:eastAsia="Times New Roman" w:hAnsi="inherit" w:cs="Arial"/>
          <w:color w:val="6F6F6F"/>
          <w:sz w:val="21"/>
          <w:szCs w:val="21"/>
          <w:lang w:eastAsia="ru-RU"/>
        </w:rPr>
      </w:pP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Пред’явити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платіжний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документ в абонентному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відділі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та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написати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заяву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на </w:t>
      </w:r>
      <w:proofErr w:type="spellStart"/>
      <w:proofErr w:type="gram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п</w:t>
      </w:r>
      <w:proofErr w:type="gram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ідключення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до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газопостачання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.</w:t>
      </w:r>
    </w:p>
    <w:p w:rsidR="00C855C5" w:rsidRPr="00C855C5" w:rsidRDefault="00C855C5" w:rsidP="00C855C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textAlignment w:val="baseline"/>
        <w:rPr>
          <w:rFonts w:ascii="inherit" w:eastAsia="Times New Roman" w:hAnsi="inherit" w:cs="Arial"/>
          <w:color w:val="6F6F6F"/>
          <w:sz w:val="21"/>
          <w:szCs w:val="21"/>
          <w:lang w:eastAsia="ru-RU"/>
        </w:rPr>
      </w:pP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Оплатити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послугу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з </w:t>
      </w:r>
      <w:proofErr w:type="spellStart"/>
      <w:proofErr w:type="gram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п</w:t>
      </w:r>
      <w:proofErr w:type="gram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ідключення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та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пред’явити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платіжний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документ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службі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з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обслуговування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газопроводів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,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споруд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на них, ВБГО та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комунально-побутових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об’єктів</w:t>
      </w:r>
      <w:proofErr w:type="spellEnd"/>
      <w:r w:rsidRPr="00C855C5">
        <w:rPr>
          <w:rFonts w:ascii="inherit" w:eastAsia="Times New Roman" w:hAnsi="inherit" w:cs="Arial"/>
          <w:color w:val="6F6F6F"/>
          <w:sz w:val="21"/>
          <w:szCs w:val="21"/>
          <w:lang w:eastAsia="ru-RU"/>
        </w:rPr>
        <w:t>.</w:t>
      </w:r>
    </w:p>
    <w:p w:rsidR="00C855C5" w:rsidRPr="00C855C5" w:rsidRDefault="00C855C5" w:rsidP="00C855C5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proofErr w:type="spellStart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Контактні</w:t>
      </w:r>
      <w:proofErr w:type="spellEnd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координати</w:t>
      </w:r>
      <w:proofErr w:type="spellEnd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графік</w:t>
      </w:r>
      <w:proofErr w:type="spellEnd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роботи</w:t>
      </w:r>
      <w:proofErr w:type="spellEnd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служб </w:t>
      </w:r>
      <w:proofErr w:type="spellStart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можна</w:t>
      </w:r>
      <w:proofErr w:type="spellEnd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дізнатись</w:t>
      </w:r>
      <w:proofErr w:type="spellEnd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на сайт</w:t>
      </w:r>
      <w:r>
        <w:rPr>
          <w:rFonts w:ascii="inherit" w:eastAsia="Times New Roman" w:hAnsi="inherit" w:cs="Arial"/>
          <w:color w:val="333333"/>
          <w:sz w:val="21"/>
          <w:szCs w:val="21"/>
          <w:lang w:val="uk-UA" w:eastAsia="ru-RU"/>
        </w:rPr>
        <w:t>і</w:t>
      </w:r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</w:t>
      </w:r>
    </w:p>
    <w:p w:rsidR="00C855C5" w:rsidRPr="00C855C5" w:rsidRDefault="00C855C5" w:rsidP="00C855C5">
      <w:pPr>
        <w:shd w:val="clear" w:color="auto" w:fill="FFFFFF"/>
        <w:spacing w:line="315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proofErr w:type="spellStart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Споживачі</w:t>
      </w:r>
      <w:proofErr w:type="spellEnd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які</w:t>
      </w:r>
      <w:proofErr w:type="spellEnd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використовують</w:t>
      </w:r>
      <w:proofErr w:type="spellEnd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газові</w:t>
      </w:r>
      <w:proofErr w:type="spellEnd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колонки </w:t>
      </w:r>
      <w:proofErr w:type="spellStart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чи</w:t>
      </w:r>
      <w:proofErr w:type="spellEnd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котли</w:t>
      </w:r>
      <w:proofErr w:type="spellEnd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мають</w:t>
      </w:r>
      <w:proofErr w:type="spellEnd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надати</w:t>
      </w:r>
      <w:proofErr w:type="spellEnd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також</w:t>
      </w:r>
      <w:proofErr w:type="spellEnd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копію</w:t>
      </w:r>
      <w:proofErr w:type="spellEnd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Акту </w:t>
      </w:r>
      <w:proofErr w:type="spellStart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перевірки</w:t>
      </w:r>
      <w:proofErr w:type="spellEnd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техн</w:t>
      </w:r>
      <w:proofErr w:type="gramEnd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ічного</w:t>
      </w:r>
      <w:proofErr w:type="spellEnd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стану </w:t>
      </w:r>
      <w:proofErr w:type="spellStart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димових</w:t>
      </w:r>
      <w:proofErr w:type="spellEnd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вентиляційних</w:t>
      </w:r>
      <w:proofErr w:type="spellEnd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каналів</w:t>
      </w:r>
      <w:proofErr w:type="spellEnd"/>
      <w:r w:rsidRPr="00C855C5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(Акт ДВК). </w:t>
      </w:r>
    </w:p>
    <w:p w:rsidR="00780F28" w:rsidRDefault="00780F28"/>
    <w:sectPr w:rsidR="0078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0C3"/>
    <w:multiLevelType w:val="multilevel"/>
    <w:tmpl w:val="B27A7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C5"/>
    <w:rsid w:val="00780F28"/>
    <w:rsid w:val="00967A60"/>
    <w:rsid w:val="00C8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Open Joint Stock Company Kharkivgaz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Грабо Ірина Анатоліївна</dc:creator>
  <cp:lastModifiedBy>Грабо Ірина Анатоліївна</cp:lastModifiedBy>
  <cp:revision>2</cp:revision>
  <cp:lastPrinted>2025-03-12T08:22:00Z</cp:lastPrinted>
  <dcterms:created xsi:type="dcterms:W3CDTF">2025-03-12T08:38:00Z</dcterms:created>
  <dcterms:modified xsi:type="dcterms:W3CDTF">2025-03-12T08:38:00Z</dcterms:modified>
</cp:coreProperties>
</file>