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7"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8"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9"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10" w:anchor="n3149" w:tgtFrame="_blank" w:history="1">
        <w:r w:rsidRPr="00BA4084">
          <w:rPr>
            <w:rStyle w:val="arvts96"/>
            <w:color w:val="auto"/>
            <w:lang w:val="uk" w:eastAsia="uk"/>
          </w:rPr>
          <w:t>634</w:t>
        </w:r>
      </w:hyperlink>
      <w:r w:rsidRPr="00BA4084">
        <w:rPr>
          <w:rStyle w:val="spanrvts0"/>
          <w:lang w:val="uk" w:eastAsia="uk"/>
        </w:rPr>
        <w:t xml:space="preserve">, </w:t>
      </w:r>
      <w:hyperlink r:id="rId11" w:anchor="n3186" w:tgtFrame="_blank" w:history="1">
        <w:r w:rsidRPr="00BA4084">
          <w:rPr>
            <w:rStyle w:val="arvts96"/>
            <w:color w:val="auto"/>
            <w:lang w:val="uk" w:eastAsia="uk"/>
          </w:rPr>
          <w:t>641</w:t>
        </w:r>
      </w:hyperlink>
      <w:r w:rsidRPr="00BA4084">
        <w:rPr>
          <w:rStyle w:val="spanrvts0"/>
          <w:lang w:val="uk" w:eastAsia="uk"/>
        </w:rPr>
        <w:t xml:space="preserve"> та </w:t>
      </w:r>
      <w:hyperlink r:id="rId12"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4"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Default="00242E06">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законодавством для проведення побутовими споживачами </w:t>
      </w:r>
      <w:r>
        <w:rPr>
          <w:rStyle w:val="spanrvts0"/>
          <w:lang w:val="uk" w:eastAsia="uk"/>
        </w:rPr>
        <w:t>розрахунків за спожитий природний газ у разі відсутності лічильників газу</w:t>
      </w:r>
      <w:r w:rsidR="000F1654">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2A7910" w14:paraId="47B57546" w14:textId="77777777" w:rsidTr="000F1654">
        <w:trPr>
          <w:jc w:val="center"/>
        </w:trPr>
        <w:tc>
          <w:tcPr>
            <w:tcW w:w="9973" w:type="dxa"/>
            <w:tcMar>
              <w:top w:w="0" w:type="dxa"/>
              <w:left w:w="0" w:type="dxa"/>
              <w:bottom w:w="0" w:type="dxa"/>
              <w:right w:w="0" w:type="dxa"/>
            </w:tcMar>
            <w:hideMark/>
          </w:tcPr>
          <w:p w14:paraId="4630583A" w14:textId="1EDD3A81" w:rsidR="00D23ED5" w:rsidRDefault="00242E06" w:rsidP="002A7910">
            <w:pPr>
              <w:pStyle w:val="a4"/>
              <w:shd w:val="clear" w:color="auto" w:fill="FFFFFF"/>
              <w:spacing w:after="225"/>
              <w:jc w:val="both"/>
              <w:textAlignment w:val="baseline"/>
              <w:rPr>
                <w:rStyle w:val="spanrvts0"/>
                <w:rFonts w:eastAsiaTheme="minorHAnsi"/>
                <w:lang w:val="uk" w:eastAsia="uk"/>
              </w:rPr>
            </w:pPr>
            <w:bookmarkStart w:id="12" w:name="n24"/>
            <w:bookmarkEnd w:id="12"/>
            <w:r w:rsidRPr="0031783D">
              <w:rPr>
                <w:rStyle w:val="spanrvts0"/>
                <w:rFonts w:eastAsiaTheme="minorHAnsi"/>
                <w:lang w:val="uk" w:eastAsia="uk"/>
              </w:rPr>
              <w:t xml:space="preserve">Оператор ГРМ - оператор газорозподільної системи </w:t>
            </w:r>
            <w:r w:rsidR="00971DA7" w:rsidRPr="0031783D">
              <w:rPr>
                <w:rStyle w:val="spanrvts0"/>
                <w:rFonts w:eastAsiaTheme="minorHAnsi"/>
                <w:lang w:val="uk" w:eastAsia="uk"/>
              </w:rPr>
              <w:t xml:space="preserve">ТОВ «ГАЗОРОЗПОДІЛЬНІ МЕРЕЖІ УКРАЇНИ» </w:t>
            </w:r>
            <w:r w:rsidRPr="0031783D">
              <w:rPr>
                <w:rStyle w:val="spanrvts0"/>
                <w:rFonts w:eastAsiaTheme="minorHAnsi"/>
                <w:lang w:val="uk" w:eastAsia="uk"/>
              </w:rPr>
              <w:t>в особі</w:t>
            </w:r>
            <w:r w:rsidR="000F1654" w:rsidRPr="0031783D">
              <w:rPr>
                <w:rStyle w:val="spanrvts0"/>
                <w:rFonts w:eastAsiaTheme="minorHAnsi"/>
                <w:lang w:val="uk" w:eastAsia="uk"/>
              </w:rPr>
              <w:t xml:space="preserve"> </w:t>
            </w:r>
            <w:r w:rsidR="00BF09F0">
              <w:rPr>
                <w:rStyle w:val="spanrvts0"/>
                <w:rFonts w:eastAsiaTheme="minorHAnsi"/>
                <w:lang w:val="uk" w:eastAsia="uk"/>
              </w:rPr>
              <w:t>ХАРКІВСЬКОЇ</w:t>
            </w:r>
            <w:r w:rsidR="000F1654" w:rsidRPr="0031783D">
              <w:rPr>
                <w:rStyle w:val="spanrvts0"/>
                <w:rFonts w:eastAsiaTheme="minorHAnsi"/>
                <w:lang w:val="uk" w:eastAsia="uk"/>
              </w:rPr>
              <w:t xml:space="preserve"> ФІЛІЇ</w:t>
            </w:r>
            <w:bookmarkStart w:id="13" w:name="n25"/>
            <w:bookmarkEnd w:id="13"/>
            <w:r w:rsidRPr="0031783D">
              <w:rPr>
                <w:rStyle w:val="spanrvts0"/>
                <w:rFonts w:eastAsiaTheme="minorHAnsi"/>
                <w:lang w:val="uk" w:eastAsia="uk"/>
              </w:rPr>
              <w:t>,</w:t>
            </w:r>
            <w:r w:rsidR="000F1654" w:rsidRPr="0031783D">
              <w:rPr>
                <w:rStyle w:val="spanrvts0"/>
                <w:rFonts w:eastAsiaTheme="minorHAnsi"/>
                <w:lang w:val="uk" w:eastAsia="uk"/>
              </w:rPr>
              <w:t xml:space="preserve"> </w:t>
            </w:r>
            <w:r w:rsidRPr="0031783D">
              <w:rPr>
                <w:rStyle w:val="spanrvts0"/>
                <w:rFonts w:eastAsiaTheme="minorHAnsi"/>
                <w:lang w:val="uk" w:eastAsia="uk"/>
              </w:rPr>
              <w:t>що</w:t>
            </w:r>
            <w:r w:rsidR="000F1654" w:rsidRPr="0031783D">
              <w:rPr>
                <w:rStyle w:val="spanrvts0"/>
                <w:rFonts w:eastAsiaTheme="minorHAnsi"/>
                <w:lang w:val="uk" w:eastAsia="uk"/>
              </w:rPr>
              <w:t xml:space="preserve"> здійснює розподіл природного газу на підставі </w:t>
            </w:r>
            <w:r w:rsidR="00F62104" w:rsidRPr="0031783D">
              <w:rPr>
                <w:rStyle w:val="spanrvts0"/>
                <w:rFonts w:eastAsiaTheme="minorHAnsi"/>
                <w:lang w:val="uk" w:eastAsia="uk"/>
              </w:rPr>
              <w:t>Постанови Національн</w:t>
            </w:r>
            <w:r w:rsidR="00E94249" w:rsidRPr="0031783D">
              <w:rPr>
                <w:rStyle w:val="spanrvts0"/>
                <w:rFonts w:eastAsiaTheme="minorHAnsi"/>
                <w:lang w:val="uk" w:eastAsia="uk"/>
              </w:rPr>
              <w:t>ої</w:t>
            </w:r>
            <w:r w:rsidR="00F62104" w:rsidRPr="0031783D">
              <w:rPr>
                <w:rStyle w:val="spanrvts0"/>
                <w:rFonts w:eastAsiaTheme="minorHAnsi"/>
                <w:lang w:val="uk" w:eastAsia="uk"/>
              </w:rPr>
              <w:t xml:space="preserve"> </w:t>
            </w:r>
            <w:r w:rsidR="00E94249" w:rsidRPr="0031783D">
              <w:rPr>
                <w:rStyle w:val="spanrvts0"/>
                <w:rFonts w:eastAsiaTheme="minorHAnsi"/>
                <w:lang w:val="uk" w:eastAsia="uk"/>
              </w:rPr>
              <w:t>к</w:t>
            </w:r>
            <w:r w:rsidR="00F62104" w:rsidRPr="0031783D">
              <w:rPr>
                <w:rStyle w:val="spanrvts0"/>
                <w:rFonts w:eastAsiaTheme="minorHAnsi"/>
                <w:lang w:val="uk" w:eastAsia="uk"/>
              </w:rPr>
              <w:t>омісі</w:t>
            </w:r>
            <w:r w:rsidR="00E94249" w:rsidRPr="0031783D">
              <w:rPr>
                <w:rStyle w:val="spanrvts0"/>
                <w:rFonts w:eastAsiaTheme="minorHAnsi"/>
                <w:lang w:val="uk" w:eastAsia="uk"/>
              </w:rPr>
              <w:t>ї</w:t>
            </w:r>
            <w:r w:rsidR="00F62104" w:rsidRPr="0031783D">
              <w:rPr>
                <w:rStyle w:val="spanrvts0"/>
                <w:rFonts w:eastAsiaTheme="minorHAnsi"/>
                <w:lang w:val="uk" w:eastAsia="uk"/>
              </w:rPr>
              <w:t>, що здійснює державне регулювання у сферах енергетики та комунальних послуг</w:t>
            </w:r>
            <w:r w:rsidR="00742D63">
              <w:rPr>
                <w:rStyle w:val="spanrvts0"/>
                <w:rFonts w:eastAsiaTheme="minorHAnsi"/>
                <w:lang w:val="uk" w:eastAsia="uk"/>
              </w:rPr>
              <w:t xml:space="preserve"> </w:t>
            </w:r>
            <w:r w:rsidR="00F62104" w:rsidRPr="00742D63">
              <w:rPr>
                <w:rStyle w:val="spanrvts0"/>
                <w:rFonts w:eastAsiaTheme="minorHAnsi"/>
                <w:color w:val="000000" w:themeColor="text1"/>
                <w:lang w:val="uk" w:eastAsia="uk"/>
              </w:rPr>
              <w:t xml:space="preserve">від </w:t>
            </w:r>
            <w:r w:rsidR="00742D63">
              <w:rPr>
                <w:rStyle w:val="spanrvts0"/>
                <w:rFonts w:eastAsiaTheme="minorHAnsi"/>
                <w:color w:val="000000" w:themeColor="text1"/>
                <w:lang w:val="uk" w:eastAsia="uk"/>
              </w:rPr>
              <w:t>28.06.2023</w:t>
            </w:r>
            <w:r w:rsidR="00031E3C" w:rsidRPr="00742D63">
              <w:rPr>
                <w:rStyle w:val="spanrvts0"/>
                <w:rFonts w:eastAsiaTheme="minorHAnsi"/>
                <w:color w:val="000000" w:themeColor="text1"/>
                <w:lang w:val="uk" w:eastAsia="uk"/>
              </w:rPr>
              <w:t xml:space="preserve"> </w:t>
            </w:r>
            <w:r w:rsidR="003518C1" w:rsidRPr="00742D63">
              <w:rPr>
                <w:rStyle w:val="spanrvts0"/>
                <w:rFonts w:eastAsiaTheme="minorHAnsi"/>
                <w:color w:val="000000" w:themeColor="text1"/>
                <w:lang w:val="uk" w:eastAsia="uk"/>
              </w:rPr>
              <w:t>р</w:t>
            </w:r>
            <w:r w:rsidR="00195E64" w:rsidRPr="00742D63">
              <w:rPr>
                <w:rStyle w:val="spanrvts0"/>
                <w:rFonts w:eastAsiaTheme="minorHAnsi"/>
                <w:color w:val="000000" w:themeColor="text1"/>
                <w:lang w:val="uk" w:eastAsia="uk"/>
              </w:rPr>
              <w:t>оку</w:t>
            </w:r>
            <w:r w:rsidR="00F62104" w:rsidRPr="00742D63">
              <w:rPr>
                <w:rStyle w:val="spanrvts0"/>
                <w:rFonts w:eastAsiaTheme="minorHAnsi"/>
                <w:color w:val="000000" w:themeColor="text1"/>
                <w:lang w:val="uk" w:eastAsia="uk"/>
              </w:rPr>
              <w:t xml:space="preserve"> №</w:t>
            </w:r>
            <w:r w:rsidR="00742D63">
              <w:rPr>
                <w:rStyle w:val="spanrvts0"/>
                <w:rFonts w:eastAsiaTheme="minorHAnsi"/>
                <w:color w:val="000000" w:themeColor="text1"/>
                <w:lang w:val="uk" w:eastAsia="uk"/>
              </w:rPr>
              <w:t xml:space="preserve">1131 </w:t>
            </w:r>
            <w:r w:rsidR="00F62104" w:rsidRPr="00742D63">
              <w:rPr>
                <w:rStyle w:val="spanrvts0"/>
                <w:rFonts w:eastAsiaTheme="minorHAnsi"/>
                <w:lang w:val="uk" w:eastAsia="uk"/>
              </w:rPr>
              <w:t>«</w:t>
            </w:r>
            <w:r w:rsidR="005F2FBC" w:rsidRPr="00742D63">
              <w:rPr>
                <w:rStyle w:val="spanrvts0"/>
                <w:rFonts w:eastAsiaTheme="minorHAnsi"/>
                <w:lang w:val="uk" w:eastAsia="uk"/>
              </w:rPr>
              <w:t>Про</w:t>
            </w:r>
            <w:r w:rsidR="005F2FBC" w:rsidRPr="005F2FBC">
              <w:rPr>
                <w:rStyle w:val="spanrvts0"/>
                <w:rFonts w:eastAsiaTheme="minorHAnsi"/>
                <w:lang w:val="uk" w:eastAsia="uk"/>
              </w:rPr>
              <w:t xml:space="preserve"> </w:t>
            </w:r>
            <w:r w:rsidR="005F2FBC" w:rsidRPr="00031E3C">
              <w:rPr>
                <w:rStyle w:val="spanrvts0"/>
                <w:rFonts w:eastAsiaTheme="minorHAnsi"/>
                <w:color w:val="000000" w:themeColor="text1"/>
                <w:lang w:val="uk" w:eastAsia="uk"/>
              </w:rPr>
              <w:t>внесення</w:t>
            </w:r>
            <w:r w:rsidR="005F2FBC" w:rsidRPr="005F2FBC">
              <w:rPr>
                <w:rStyle w:val="spanrvts0"/>
                <w:rFonts w:eastAsiaTheme="minorHAnsi"/>
                <w:lang w:val="uk" w:eastAsia="uk"/>
              </w:rPr>
              <w:t xml:space="preserve"> змін до постанови НКРЕКП від </w:t>
            </w:r>
            <w:r w:rsidR="005F2FBC" w:rsidRPr="005F2FBC">
              <w:rPr>
                <w:rStyle w:val="spanrvts0"/>
                <w:rFonts w:eastAsiaTheme="minorHAnsi"/>
                <w:lang w:val="uk" w:eastAsia="uk"/>
              </w:rPr>
              <w:lastRenderedPageBreak/>
              <w:t>26 грудня 2022 року № 1839 та врегулювання питань щодо провадження ТОВ «ГАЗОРОЗПОДІЛЬНІ МЕРЕЖІ УКРАЇНИ» діяльності з розподілу природного газу</w:t>
            </w:r>
            <w:r w:rsidR="00F62104" w:rsidRPr="0031783D">
              <w:rPr>
                <w:rStyle w:val="spanrvts0"/>
                <w:rFonts w:eastAsiaTheme="minorHAnsi"/>
                <w:lang w:val="uk" w:eastAsia="uk"/>
              </w:rPr>
              <w:t xml:space="preserve">» </w:t>
            </w:r>
            <w:r w:rsidR="00F62104" w:rsidRPr="00742D63">
              <w:rPr>
                <w:rStyle w:val="spanrvts0"/>
                <w:rFonts w:eastAsiaTheme="minorHAnsi"/>
                <w:lang w:val="uk" w:eastAsia="uk"/>
              </w:rPr>
              <w:t>в межах території</w:t>
            </w:r>
            <w:r w:rsidR="00B24192" w:rsidRPr="00742D63">
              <w:rPr>
                <w:rStyle w:val="spanrvts0"/>
                <w:rFonts w:eastAsiaTheme="minorHAnsi"/>
                <w:lang w:val="uk" w:eastAsia="uk"/>
              </w:rPr>
              <w:t xml:space="preserve"> </w:t>
            </w:r>
            <w:r w:rsidR="00742D63" w:rsidRPr="00742D63">
              <w:rPr>
                <w:rStyle w:val="spanrvts0"/>
                <w:rFonts w:eastAsiaTheme="minorHAnsi"/>
                <w:lang w:val="uk" w:eastAsia="uk"/>
              </w:rPr>
              <w:t>Харківськ</w:t>
            </w:r>
            <w:r w:rsidR="00742D63">
              <w:rPr>
                <w:rStyle w:val="spanrvts0"/>
                <w:rFonts w:eastAsiaTheme="minorHAnsi"/>
                <w:lang w:val="uk" w:eastAsia="uk"/>
              </w:rPr>
              <w:t>ої</w:t>
            </w:r>
            <w:r w:rsidR="00742D63" w:rsidRPr="00742D63">
              <w:rPr>
                <w:rStyle w:val="spanrvts0"/>
                <w:rFonts w:eastAsiaTheme="minorHAnsi"/>
                <w:lang w:val="uk" w:eastAsia="uk"/>
              </w:rPr>
              <w:t xml:space="preserve"> област</w:t>
            </w:r>
            <w:r w:rsidR="00742D63">
              <w:rPr>
                <w:rStyle w:val="spanrvts0"/>
                <w:rFonts w:eastAsiaTheme="minorHAnsi"/>
                <w:lang w:val="uk" w:eastAsia="uk"/>
              </w:rPr>
              <w:t>і</w:t>
            </w:r>
            <w:r w:rsidR="002A7910">
              <w:rPr>
                <w:rStyle w:val="spanrvts0"/>
                <w:rFonts w:eastAsiaTheme="minorHAnsi"/>
                <w:lang w:val="uk" w:eastAsia="uk"/>
              </w:rPr>
              <w:t>.</w:t>
            </w:r>
            <w:bookmarkStart w:id="14" w:name="_GoBack"/>
            <w:bookmarkEnd w:id="14"/>
          </w:p>
        </w:tc>
      </w:tr>
    </w:tbl>
    <w:p w14:paraId="77C612B6" w14:textId="77777777" w:rsidR="00D23ED5" w:rsidRDefault="00242E06">
      <w:pPr>
        <w:pStyle w:val="rvps2"/>
        <w:spacing w:after="150"/>
        <w:rPr>
          <w:rStyle w:val="spanrvts0"/>
          <w:lang w:val="uk" w:eastAsia="uk"/>
        </w:rPr>
      </w:pPr>
      <w:bookmarkStart w:id="15" w:name="n26"/>
      <w:bookmarkStart w:id="16" w:name="n27"/>
      <w:bookmarkEnd w:id="15"/>
      <w:bookmarkEnd w:id="16"/>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7" w:name="n28"/>
      <w:bookmarkEnd w:id="17"/>
      <w:r>
        <w:rPr>
          <w:rStyle w:val="spanrvts0"/>
          <w:lang w:val="uk" w:eastAsia="uk"/>
        </w:rPr>
        <w:t>персоніфіковані дані - персоніфіковані дані щодо Споживача та його об’єкта (назва, П.І.Б., ЕІС-код, перелік вузла(</w:t>
      </w:r>
      <w:proofErr w:type="spellStart"/>
      <w:r>
        <w:rPr>
          <w:rStyle w:val="spanrvts0"/>
          <w:lang w:val="uk" w:eastAsia="uk"/>
        </w:rPr>
        <w:t>ів</w:t>
      </w:r>
      <w:proofErr w:type="spellEnd"/>
      <w:r>
        <w:rPr>
          <w:rStyle w:val="spanrvts0"/>
          <w:lang w:val="uk" w:eastAsia="uk"/>
        </w:rPr>
        <w:t>)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8" w:name="n215"/>
      <w:bookmarkStart w:id="19" w:name="n29"/>
      <w:bookmarkEnd w:id="18"/>
      <w:bookmarkEnd w:id="19"/>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20" w:name="n30"/>
      <w:bookmarkEnd w:id="20"/>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21" w:name="n216"/>
      <w:bookmarkStart w:id="22" w:name="n31"/>
      <w:bookmarkEnd w:id="21"/>
      <w:bookmarkEnd w:id="22"/>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3" w:name="n198"/>
      <w:bookmarkEnd w:id="23"/>
      <w:r w:rsidRPr="00E10E91">
        <w:rPr>
          <w:rStyle w:val="spanrvts0"/>
          <w:lang w:val="uk" w:eastAsia="uk"/>
        </w:rPr>
        <w:t xml:space="preserve">Реєстр споживачів постачальника - це перелік споживачів, які в установленому </w:t>
      </w:r>
      <w:hyperlink r:id="rId16"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4" w:name="n199"/>
      <w:bookmarkStart w:id="25" w:name="n32"/>
      <w:bookmarkEnd w:id="24"/>
      <w:bookmarkEnd w:id="25"/>
      <w:r w:rsidRPr="00E10E91">
        <w:rPr>
          <w:rStyle w:val="spanrvts0"/>
          <w:lang w:val="uk" w:eastAsia="uk"/>
        </w:rPr>
        <w:t xml:space="preserve">сайт Оператора ГРМ (сайт) - офіційний сайт Оператора ГРМ в мережі Інтернет, розміщений за </w:t>
      </w:r>
      <w:proofErr w:type="spellStart"/>
      <w:r w:rsidRPr="00E10E91">
        <w:rPr>
          <w:rStyle w:val="spanrvts0"/>
          <w:lang w:val="uk" w:eastAsia="uk"/>
        </w:rPr>
        <w:t>адресою</w:t>
      </w:r>
      <w:proofErr w:type="spellEnd"/>
      <w:r w:rsidRPr="00E10E91">
        <w:rPr>
          <w:rStyle w:val="spanrvts0"/>
          <w:lang w:val="uk" w:eastAsia="uk"/>
        </w:rPr>
        <w:t xml:space="preserve">: </w:t>
      </w:r>
      <w:r w:rsidR="008D481E" w:rsidRPr="003A00D9">
        <w:rPr>
          <w:lang w:eastAsia="ru-RU"/>
        </w:rPr>
        <w:t>https</w:t>
      </w:r>
      <w:r w:rsidR="008D481E" w:rsidRPr="008144AC">
        <w:rPr>
          <w:lang w:val="uk" w:eastAsia="ru-RU"/>
        </w:rPr>
        <w:t>://</w:t>
      </w:r>
      <w:proofErr w:type="spellStart"/>
      <w:r w:rsidR="008D481E" w:rsidRPr="003A00D9">
        <w:rPr>
          <w:lang w:eastAsia="ru-RU"/>
        </w:rPr>
        <w:t>grmu</w:t>
      </w:r>
      <w:proofErr w:type="spellEnd"/>
      <w:r w:rsidR="008D481E" w:rsidRPr="008144AC">
        <w:rPr>
          <w:lang w:val="uk" w:eastAsia="ru-RU"/>
        </w:rPr>
        <w:t>.</w:t>
      </w:r>
      <w:r w:rsidR="008D481E" w:rsidRPr="003A00D9">
        <w:rPr>
          <w:lang w:eastAsia="ru-RU"/>
        </w:rPr>
        <w:t>com</w:t>
      </w:r>
      <w:r w:rsidR="008D481E" w:rsidRPr="008144AC">
        <w:rPr>
          <w:lang w:val="uk" w:eastAsia="ru-RU"/>
        </w:rPr>
        <w:t>.</w:t>
      </w:r>
      <w:proofErr w:type="spellStart"/>
      <w:r w:rsidR="008D481E" w:rsidRPr="003A00D9">
        <w:rPr>
          <w:lang w:eastAsia="ru-RU"/>
        </w:rPr>
        <w:t>ua</w:t>
      </w:r>
      <w:proofErr w:type="spellEnd"/>
      <w:r w:rsidRPr="00E10E91">
        <w:rPr>
          <w:rStyle w:val="spanrvts0"/>
          <w:lang w:val="uk" w:eastAsia="uk"/>
        </w:rPr>
        <w:t xml:space="preserve">, який містить чинну редакцію цього Договору та </w:t>
      </w:r>
      <w:hyperlink r:id="rId17"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6" w:name="n33"/>
      <w:bookmarkEnd w:id="26"/>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7" w:name="n34"/>
      <w:bookmarkEnd w:id="27"/>
      <w:r w:rsidRPr="00E10E91">
        <w:rPr>
          <w:rStyle w:val="spanrvts0"/>
          <w:lang w:val="uk" w:eastAsia="uk"/>
        </w:rPr>
        <w:t xml:space="preserve">Інші терміни вживаються у значеннях, наведених у </w:t>
      </w:r>
      <w:hyperlink r:id="rId18"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9"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8" w:name="n35"/>
      <w:bookmarkEnd w:id="28"/>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9" w:name="n36"/>
      <w:bookmarkEnd w:id="29"/>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30" w:name="n37"/>
      <w:bookmarkEnd w:id="30"/>
      <w:r>
        <w:rPr>
          <w:rStyle w:val="spanrvts0"/>
          <w:lang w:val="uk" w:eastAsia="uk"/>
        </w:rPr>
        <w:lastRenderedPageBreak/>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31" w:name="n38"/>
      <w:bookmarkEnd w:id="31"/>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2" w:name="n39"/>
      <w:bookmarkEnd w:id="32"/>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20"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1"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3" w:name="n40"/>
      <w:bookmarkEnd w:id="33"/>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4" w:name="n41"/>
      <w:bookmarkEnd w:id="34"/>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2"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5" w:name="n200"/>
      <w:bookmarkStart w:id="36" w:name="n42"/>
      <w:bookmarkEnd w:id="35"/>
      <w:bookmarkEnd w:id="36"/>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7" w:name="n43"/>
      <w:bookmarkEnd w:id="37"/>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8" w:name="n44"/>
      <w:bookmarkEnd w:id="38"/>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9" w:name="n201"/>
      <w:bookmarkStart w:id="40" w:name="n45"/>
      <w:bookmarkEnd w:id="39"/>
      <w:bookmarkEnd w:id="40"/>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41" w:name="n46"/>
      <w:bookmarkEnd w:id="41"/>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3"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4"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2" w:name="n47"/>
      <w:bookmarkEnd w:id="42"/>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3" w:name="n48"/>
      <w:bookmarkEnd w:id="43"/>
      <w:r w:rsidRPr="00E10E91">
        <w:rPr>
          <w:rStyle w:val="spanrvts0"/>
          <w:lang w:val="uk" w:eastAsia="uk"/>
        </w:rPr>
        <w:t xml:space="preserve">Порядок укладання </w:t>
      </w:r>
      <w:proofErr w:type="spellStart"/>
      <w:r w:rsidRPr="00E10E91">
        <w:rPr>
          <w:rStyle w:val="spanrvts0"/>
          <w:lang w:val="uk" w:eastAsia="uk"/>
        </w:rPr>
        <w:t>акта</w:t>
      </w:r>
      <w:proofErr w:type="spellEnd"/>
      <w:r w:rsidRPr="00E10E91">
        <w:rPr>
          <w:rStyle w:val="spanrvts0"/>
          <w:lang w:val="uk" w:eastAsia="uk"/>
        </w:rPr>
        <w:t xml:space="preserve"> розмежування балансової належності та експлуатаційної відповідальності Сторін визначений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4" w:name="n49"/>
      <w:bookmarkEnd w:id="44"/>
      <w:r>
        <w:rPr>
          <w:rStyle w:val="spanrvts0"/>
          <w:lang w:val="uk" w:eastAsia="uk"/>
        </w:rPr>
        <w:lastRenderedPageBreak/>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5" w:name="n50"/>
      <w:bookmarkEnd w:id="45"/>
      <w:r>
        <w:rPr>
          <w:rStyle w:val="spanrvts0"/>
          <w:lang w:val="uk" w:eastAsia="uk"/>
        </w:rPr>
        <w:t xml:space="preserve">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w:t>
      </w:r>
      <w:proofErr w:type="spellStart"/>
      <w:r>
        <w:rPr>
          <w:rStyle w:val="spanrvts0"/>
          <w:lang w:val="uk" w:eastAsia="uk"/>
        </w:rPr>
        <w:t>здійснюватись</w:t>
      </w:r>
      <w:proofErr w:type="spellEnd"/>
      <w:r>
        <w:rPr>
          <w:rStyle w:val="spanrvts0"/>
          <w:lang w:val="uk" w:eastAsia="uk"/>
        </w:rPr>
        <w:t xml:space="preserve">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6" w:name="n51"/>
      <w:bookmarkEnd w:id="46"/>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7" w:name="n52"/>
      <w:bookmarkEnd w:id="47"/>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6"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8" w:name="n53"/>
      <w:bookmarkEnd w:id="48"/>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9" w:name="n54"/>
      <w:bookmarkEnd w:id="49"/>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7"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50" w:name="n55"/>
      <w:bookmarkEnd w:id="50"/>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51" w:name="n56"/>
      <w:bookmarkEnd w:id="51"/>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2" w:name="n57"/>
      <w:bookmarkEnd w:id="52"/>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3" w:name="n58"/>
      <w:bookmarkEnd w:id="53"/>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9"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4" w:name="n59"/>
      <w:bookmarkEnd w:id="54"/>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30"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5" w:name="n60"/>
      <w:bookmarkEnd w:id="55"/>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1"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6" w:name="n61"/>
      <w:bookmarkEnd w:id="56"/>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7" w:name="n62"/>
      <w:bookmarkEnd w:id="57"/>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8" w:name="n246"/>
      <w:bookmarkEnd w:id="58"/>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2"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9" w:name="n247"/>
      <w:bookmarkEnd w:id="59"/>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60" w:name="n248"/>
      <w:bookmarkStart w:id="61" w:name="n63"/>
      <w:bookmarkEnd w:id="60"/>
      <w:bookmarkEnd w:id="61"/>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4"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2" w:name="n64"/>
      <w:bookmarkEnd w:id="62"/>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3" w:name="n65"/>
      <w:bookmarkEnd w:id="63"/>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4" w:name="n66"/>
      <w:bookmarkEnd w:id="64"/>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5" w:name="n67"/>
      <w:bookmarkEnd w:id="65"/>
      <w:r w:rsidRPr="008144AC">
        <w:rPr>
          <w:rStyle w:val="spanrvts0"/>
          <w:lang w:val="uk" w:eastAsia="uk"/>
        </w:rPr>
        <w:t xml:space="preserve">2) за телефоном </w:t>
      </w:r>
      <w:r w:rsidR="00200DB7" w:rsidRPr="008144AC">
        <w:rPr>
          <w:rStyle w:val="spanrvts0"/>
          <w:lang w:val="uk" w:eastAsia="uk"/>
        </w:rPr>
        <w:t>колл-центру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6" w:name="n68"/>
      <w:bookmarkEnd w:id="66"/>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7" w:name="n69"/>
      <w:bookmarkEnd w:id="67"/>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8" w:name="n70"/>
      <w:bookmarkEnd w:id="68"/>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w:t>
      </w:r>
      <w:proofErr w:type="spellStart"/>
      <w:r>
        <w:rPr>
          <w:rStyle w:val="spanrvts0"/>
          <w:lang w:val="uk" w:eastAsia="uk"/>
        </w:rPr>
        <w:t>надасть</w:t>
      </w:r>
      <w:proofErr w:type="spellEnd"/>
      <w:r>
        <w:rPr>
          <w:rStyle w:val="spanrvts0"/>
          <w:lang w:val="uk" w:eastAsia="uk"/>
        </w:rPr>
        <w:t xml:space="preserve">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9" w:name="n181"/>
      <w:bookmarkStart w:id="70" w:name="n71"/>
      <w:bookmarkEnd w:id="69"/>
      <w:bookmarkEnd w:id="70"/>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71" w:name="n72"/>
      <w:bookmarkEnd w:id="71"/>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2" w:name="n73"/>
      <w:bookmarkEnd w:id="72"/>
      <w:r>
        <w:rPr>
          <w:rStyle w:val="spanrvts0"/>
          <w:lang w:val="uk" w:eastAsia="uk"/>
        </w:rPr>
        <w:t xml:space="preserve">Якщо об’єкт Споживача розміщений в багатоквартирному будинку (гуртожитку), що обладнаний </w:t>
      </w:r>
      <w:proofErr w:type="spellStart"/>
      <w:r w:rsidRPr="00D235D7">
        <w:rPr>
          <w:rStyle w:val="spanrvts0"/>
          <w:lang w:val="uk" w:eastAsia="uk"/>
        </w:rPr>
        <w:t>загальнобудинковим</w:t>
      </w:r>
      <w:proofErr w:type="spellEnd"/>
      <w:r w:rsidRPr="00D235D7">
        <w:rPr>
          <w:rStyle w:val="spanrvts0"/>
          <w:lang w:val="uk" w:eastAsia="uk"/>
        </w:rPr>
        <w:t xml:space="preserve">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5"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3" w:name="n74"/>
      <w:bookmarkEnd w:id="73"/>
      <w:r>
        <w:rPr>
          <w:rStyle w:val="spanrvts0"/>
          <w:lang w:val="uk" w:eastAsia="uk"/>
        </w:rPr>
        <w:t xml:space="preserve">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w:t>
      </w:r>
      <w:proofErr w:type="spellStart"/>
      <w:r>
        <w:rPr>
          <w:rStyle w:val="spanrvts0"/>
          <w:lang w:val="uk" w:eastAsia="uk"/>
        </w:rPr>
        <w:t>кВт·год</w:t>
      </w:r>
      <w:proofErr w:type="spellEnd"/>
      <w:r>
        <w:rPr>
          <w:rStyle w:val="spanrvts0"/>
          <w:lang w:val="uk" w:eastAsia="uk"/>
        </w:rPr>
        <w:t xml:space="preserve">, в - </w:t>
      </w:r>
      <w:proofErr w:type="spellStart"/>
      <w:r>
        <w:rPr>
          <w:rStyle w:val="spanrvts0"/>
          <w:lang w:val="uk" w:eastAsia="uk"/>
        </w:rPr>
        <w:t>Гкал</w:t>
      </w:r>
      <w:proofErr w:type="spellEnd"/>
      <w:r>
        <w:rPr>
          <w:rStyle w:val="spanrvts0"/>
          <w:lang w:val="uk" w:eastAsia="uk"/>
        </w:rPr>
        <w:t>, в - МДж.</w:t>
      </w:r>
    </w:p>
    <w:p w14:paraId="5E0C4B15" w14:textId="77777777" w:rsidR="00D23ED5" w:rsidRDefault="00242E06">
      <w:pPr>
        <w:pStyle w:val="rvps2"/>
        <w:spacing w:after="150"/>
        <w:rPr>
          <w:rStyle w:val="spanrvts0"/>
          <w:lang w:val="uk" w:eastAsia="uk"/>
        </w:rPr>
      </w:pPr>
      <w:bookmarkStart w:id="74" w:name="n75"/>
      <w:bookmarkEnd w:id="74"/>
      <w:r>
        <w:rPr>
          <w:rStyle w:val="spanrvts0"/>
          <w:lang w:val="uk" w:eastAsia="uk"/>
        </w:rPr>
        <w:t>Дані про об’єм (м куб.) та обсяг (</w:t>
      </w:r>
      <w:proofErr w:type="spellStart"/>
      <w:r>
        <w:rPr>
          <w:rStyle w:val="spanrvts0"/>
          <w:lang w:val="uk" w:eastAsia="uk"/>
        </w:rPr>
        <w:t>кВт·год</w:t>
      </w:r>
      <w:proofErr w:type="spellEnd"/>
      <w:r>
        <w:rPr>
          <w:rStyle w:val="spanrvts0"/>
          <w:lang w:val="uk" w:eastAsia="uk"/>
        </w:rPr>
        <w:t xml:space="preserve">, </w:t>
      </w:r>
      <w:proofErr w:type="spellStart"/>
      <w:r>
        <w:rPr>
          <w:rStyle w:val="spanrvts0"/>
          <w:lang w:val="uk" w:eastAsia="uk"/>
        </w:rPr>
        <w:t>Гкал</w:t>
      </w:r>
      <w:proofErr w:type="spellEnd"/>
      <w:r>
        <w:rPr>
          <w:rStyle w:val="spanrvts0"/>
          <w:lang w:val="uk" w:eastAsia="uk"/>
        </w:rPr>
        <w:t xml:space="preserve">, </w:t>
      </w:r>
      <w:proofErr w:type="spellStart"/>
      <w:r>
        <w:rPr>
          <w:rStyle w:val="spanrvts0"/>
          <w:lang w:val="uk" w:eastAsia="uk"/>
        </w:rPr>
        <w:t>МДж</w:t>
      </w:r>
      <w:proofErr w:type="spellEnd"/>
      <w:r>
        <w:rPr>
          <w:rStyle w:val="spanrvts0"/>
          <w:lang w:val="uk" w:eastAsia="uk"/>
        </w:rPr>
        <w:t>)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5" w:name="n76"/>
      <w:bookmarkEnd w:id="75"/>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6" w:name="n77"/>
      <w:bookmarkEnd w:id="76"/>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7" w:name="n78"/>
      <w:bookmarkEnd w:id="77"/>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8" w:name="n251"/>
      <w:bookmarkEnd w:id="78"/>
      <w:r>
        <w:rPr>
          <w:rStyle w:val="spanrvts0"/>
          <w:lang w:val="uk" w:eastAsia="uk"/>
        </w:rPr>
        <w:t xml:space="preserve">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w:t>
      </w:r>
      <w:proofErr w:type="spellStart"/>
      <w:r>
        <w:rPr>
          <w:rStyle w:val="spanrvts0"/>
          <w:lang w:val="uk" w:eastAsia="uk"/>
        </w:rPr>
        <w:t>акта</w:t>
      </w:r>
      <w:proofErr w:type="spellEnd"/>
      <w:r>
        <w:rPr>
          <w:rStyle w:val="spanrvts0"/>
          <w:lang w:val="uk" w:eastAsia="uk"/>
        </w:rPr>
        <w:t xml:space="preserve"> звіряння та даними Оператора ГРМ по особовому рахунку такого споживача проводяться коригування відповідно до підписаного </w:t>
      </w:r>
      <w:proofErr w:type="spellStart"/>
      <w:r>
        <w:rPr>
          <w:rStyle w:val="spanrvts0"/>
          <w:lang w:val="uk" w:eastAsia="uk"/>
        </w:rPr>
        <w:t>акта</w:t>
      </w:r>
      <w:proofErr w:type="spellEnd"/>
      <w:r>
        <w:rPr>
          <w:rStyle w:val="spanrvts0"/>
          <w:lang w:val="uk" w:eastAsia="uk"/>
        </w:rPr>
        <w:t xml:space="preserve">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9" w:name="n252"/>
      <w:bookmarkStart w:id="80" w:name="n79"/>
      <w:bookmarkEnd w:id="79"/>
      <w:bookmarkEnd w:id="80"/>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81" w:name="n80"/>
      <w:bookmarkEnd w:id="81"/>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2" w:name="n217"/>
      <w:bookmarkStart w:id="83" w:name="n81"/>
      <w:bookmarkEnd w:id="82"/>
      <w:bookmarkEnd w:id="83"/>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4" w:name="n204"/>
      <w:bookmarkEnd w:id="84"/>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5" w:name="n202"/>
      <w:bookmarkStart w:id="86" w:name="n218"/>
      <w:bookmarkEnd w:id="85"/>
      <w:bookmarkEnd w:id="86"/>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8"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7" w:name="n241"/>
      <w:bookmarkEnd w:id="87"/>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8" w:name="n240"/>
      <w:bookmarkStart w:id="89" w:name="n219"/>
      <w:bookmarkEnd w:id="88"/>
      <w:bookmarkEnd w:id="89"/>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90" w:name="n220"/>
      <w:bookmarkStart w:id="91" w:name="n82"/>
      <w:bookmarkEnd w:id="90"/>
      <w:bookmarkEnd w:id="91"/>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2" w:name="n223"/>
      <w:bookmarkEnd w:id="92"/>
      <w:r w:rsidRPr="00D235D7">
        <w:rPr>
          <w:rStyle w:val="spanrvts0"/>
          <w:lang w:val="uk" w:eastAsia="uk"/>
        </w:rPr>
        <w:t xml:space="preserve">6.5. У випадку якщо Споживач, що не є побутовим, в установленому </w:t>
      </w:r>
      <w:hyperlink r:id="rId39"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3" w:name="n224"/>
      <w:bookmarkEnd w:id="93"/>
      <w:r>
        <w:rPr>
          <w:rStyle w:val="spanrvts0"/>
          <w:noProof/>
          <w:color w:val="0000EE"/>
          <w:u w:color="0000EE"/>
          <w:lang w:val="ru-RU" w:eastAsia="ru-RU"/>
        </w:rPr>
        <w:drawing>
          <wp:inline distT="0" distB="0" distL="0" distR="0" wp14:anchorId="0573EB88" wp14:editId="4B1F815E">
            <wp:extent cx="1466850" cy="361950"/>
            <wp:effectExtent l="0" t="0" r="0" b="0"/>
            <wp:docPr id="100004" name="Рисунок 100004">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1"/>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2A7910"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4" w:name="n225"/>
            <w:bookmarkEnd w:id="94"/>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2A7910"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2A7910"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2A7910"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2B2DF7F" wp14:editId="7334D7A3">
                  <wp:extent cx="1200150" cy="219075"/>
                  <wp:effectExtent l="0" t="0" r="0" b="0"/>
                  <wp:docPr id="100006" name="Рисунок 100006">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3"/>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2A7910"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4D417383" wp14:editId="62F9469F">
                  <wp:extent cx="1095375" cy="219075"/>
                  <wp:effectExtent l="0" t="0" r="0" b="0"/>
                  <wp:docPr id="100008" name="Рисунок 100008">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5"/>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2A7910"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0174065" wp14:editId="670E151E">
                  <wp:extent cx="333375" cy="219075"/>
                  <wp:effectExtent l="0" t="0" r="0" b="0"/>
                  <wp:docPr id="100010" name="Рисунок 100010">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7"/>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2A7910"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224D031B" wp14:editId="7F7CE92A">
                  <wp:extent cx="333375" cy="219075"/>
                  <wp:effectExtent l="0" t="0" r="0" b="0"/>
                  <wp:docPr id="100012" name="Рисунок 100012">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9"/>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7609DF99" wp14:editId="73D3EDC9">
                  <wp:extent cx="438150" cy="180975"/>
                  <wp:effectExtent l="0" t="0" r="0" b="0"/>
                  <wp:docPr id="100014" name="Рисунок 100014">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1"/>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5" w:name="n227"/>
      <w:bookmarkEnd w:id="95"/>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2"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6" w:name="n228"/>
      <w:bookmarkEnd w:id="96"/>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7" w:name="n229"/>
      <w:bookmarkEnd w:id="97"/>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8" w:name="n230"/>
      <w:bookmarkEnd w:id="98"/>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9" w:name="n231"/>
      <w:bookmarkEnd w:id="99"/>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100" w:name="n221"/>
      <w:bookmarkStart w:id="101" w:name="n83"/>
      <w:bookmarkEnd w:id="100"/>
      <w:bookmarkEnd w:id="101"/>
      <w:r>
        <w:rPr>
          <w:rStyle w:val="spanrvts0"/>
          <w:lang w:val="uk" w:eastAsia="uk"/>
        </w:rPr>
        <w:t xml:space="preserve">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w:t>
      </w:r>
      <w:proofErr w:type="spellStart"/>
      <w:r>
        <w:rPr>
          <w:rStyle w:val="spanrvts0"/>
          <w:lang w:val="uk" w:eastAsia="uk"/>
        </w:rPr>
        <w:t>акта</w:t>
      </w:r>
      <w:proofErr w:type="spellEnd"/>
      <w:r>
        <w:rPr>
          <w:rStyle w:val="spanrvts0"/>
          <w:lang w:val="uk" w:eastAsia="uk"/>
        </w:rPr>
        <w:t xml:space="preserve">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2" w:name="n182"/>
      <w:bookmarkStart w:id="103" w:name="n84"/>
      <w:bookmarkEnd w:id="102"/>
      <w:bookmarkEnd w:id="103"/>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4" w:name="n232"/>
      <w:bookmarkStart w:id="105" w:name="n85"/>
      <w:bookmarkEnd w:id="104"/>
      <w:bookmarkEnd w:id="105"/>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6" w:name="n266"/>
      <w:bookmarkStart w:id="107" w:name="n86"/>
      <w:bookmarkEnd w:id="106"/>
      <w:bookmarkEnd w:id="107"/>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8" w:name="n243"/>
      <w:bookmarkEnd w:id="108"/>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9" w:name="n242"/>
      <w:bookmarkStart w:id="110" w:name="n184"/>
      <w:bookmarkEnd w:id="109"/>
      <w:bookmarkEnd w:id="110"/>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11" w:name="n183"/>
      <w:bookmarkStart w:id="112" w:name="n87"/>
      <w:bookmarkEnd w:id="111"/>
      <w:bookmarkEnd w:id="112"/>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3" w:name="n88"/>
      <w:bookmarkEnd w:id="113"/>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4" w:name="n89"/>
      <w:bookmarkEnd w:id="114"/>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5" w:name="n90"/>
      <w:bookmarkEnd w:id="115"/>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6" w:name="n91"/>
      <w:bookmarkEnd w:id="116"/>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7" w:name="n92"/>
      <w:bookmarkEnd w:id="117"/>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8" w:name="n93"/>
      <w:bookmarkEnd w:id="118"/>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9" w:name="n94"/>
      <w:bookmarkEnd w:id="119"/>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4"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20" w:name="n95"/>
      <w:bookmarkEnd w:id="120"/>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21" w:name="n233"/>
      <w:bookmarkStart w:id="122" w:name="n96"/>
      <w:bookmarkEnd w:id="121"/>
      <w:bookmarkEnd w:id="122"/>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3" w:name="n97"/>
      <w:bookmarkEnd w:id="123"/>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5"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4" w:name="n253"/>
      <w:bookmarkStart w:id="125" w:name="n256"/>
      <w:bookmarkEnd w:id="124"/>
      <w:bookmarkEnd w:id="125"/>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6" w:name="n257"/>
      <w:bookmarkStart w:id="127" w:name="n98"/>
      <w:bookmarkEnd w:id="126"/>
      <w:bookmarkEnd w:id="127"/>
      <w:r w:rsidRPr="00D235D7">
        <w:rPr>
          <w:rStyle w:val="spanrvts0"/>
          <w:lang w:val="uk" w:eastAsia="uk"/>
        </w:rPr>
        <w:t xml:space="preserve">6) дотримуватись встановлених вимог </w:t>
      </w:r>
      <w:hyperlink r:id="rId5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8" w:name="n99"/>
      <w:bookmarkEnd w:id="128"/>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9" w:name="n100"/>
      <w:bookmarkEnd w:id="129"/>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7"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30" w:name="n101"/>
      <w:bookmarkEnd w:id="130"/>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31" w:name="n260"/>
      <w:bookmarkEnd w:id="131"/>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 xml:space="preserve">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DA8D737" w14:textId="77777777" w:rsidR="00D23ED5" w:rsidRPr="00D235D7" w:rsidRDefault="00242E06">
      <w:pPr>
        <w:pStyle w:val="rvps2"/>
        <w:spacing w:after="150"/>
        <w:rPr>
          <w:rStyle w:val="spanrvts0"/>
          <w:lang w:val="uk" w:eastAsia="uk"/>
        </w:rPr>
      </w:pPr>
      <w:bookmarkStart w:id="132" w:name="n261"/>
      <w:bookmarkStart w:id="133" w:name="n102"/>
      <w:bookmarkEnd w:id="132"/>
      <w:bookmarkEnd w:id="133"/>
      <w:r w:rsidRPr="00D235D7">
        <w:rPr>
          <w:rStyle w:val="spanrvts0"/>
          <w:lang w:val="uk" w:eastAsia="uk"/>
        </w:rPr>
        <w:t xml:space="preserve">11) дотримуватись інших вимог цього Договору та </w:t>
      </w:r>
      <w:hyperlink r:id="rId59"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4" w:name="n103"/>
      <w:bookmarkEnd w:id="134"/>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5" w:name="n104"/>
      <w:bookmarkEnd w:id="135"/>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6" w:name="n105"/>
      <w:bookmarkEnd w:id="136"/>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7" w:name="n106"/>
      <w:bookmarkEnd w:id="137"/>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8" w:name="n107"/>
      <w:bookmarkEnd w:id="138"/>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r w:rsidR="002A7910">
        <w:fldChar w:fldCharType="begin"/>
      </w:r>
      <w:r w:rsidR="002A7910" w:rsidRPr="002A7910">
        <w:rPr>
          <w:lang w:val="ru-RU"/>
        </w:rPr>
        <w:instrText xml:space="preserve"> </w:instrText>
      </w:r>
      <w:r w:rsidR="002A7910">
        <w:instrText>HYPERLINK</w:instrText>
      </w:r>
      <w:r w:rsidR="002A7910" w:rsidRPr="002A7910">
        <w:rPr>
          <w:lang w:val="ru-RU"/>
        </w:rPr>
        <w:instrText xml:space="preserve"> "</w:instrText>
      </w:r>
      <w:r w:rsidR="002A7910">
        <w:instrText>https</w:instrText>
      </w:r>
      <w:r w:rsidR="002A7910" w:rsidRPr="002A7910">
        <w:rPr>
          <w:lang w:val="ru-RU"/>
        </w:rPr>
        <w:instrText>://</w:instrText>
      </w:r>
      <w:r w:rsidR="002A7910">
        <w:instrText>zakon</w:instrText>
      </w:r>
      <w:r w:rsidR="002A7910" w:rsidRPr="002A7910">
        <w:rPr>
          <w:lang w:val="ru-RU"/>
        </w:rPr>
        <w:instrText>.</w:instrText>
      </w:r>
      <w:r w:rsidR="002A7910">
        <w:instrText>rada</w:instrText>
      </w:r>
      <w:r w:rsidR="002A7910" w:rsidRPr="002A7910">
        <w:rPr>
          <w:lang w:val="ru-RU"/>
        </w:rPr>
        <w:instrText>.</w:instrText>
      </w:r>
      <w:r w:rsidR="002A7910">
        <w:instrText>gov</w:instrText>
      </w:r>
      <w:r w:rsidR="002A7910" w:rsidRPr="002A7910">
        <w:rPr>
          <w:lang w:val="ru-RU"/>
        </w:rPr>
        <w:instrText>.</w:instrText>
      </w:r>
      <w:r w:rsidR="002A7910">
        <w:instrText>ua</w:instrText>
      </w:r>
      <w:r w:rsidR="002A7910" w:rsidRPr="002A7910">
        <w:rPr>
          <w:lang w:val="ru-RU"/>
        </w:rPr>
        <w:instrText>/</w:instrText>
      </w:r>
      <w:r w:rsidR="002A7910">
        <w:instrText>laws</w:instrText>
      </w:r>
      <w:r w:rsidR="002A7910" w:rsidRPr="002A7910">
        <w:rPr>
          <w:lang w:val="ru-RU"/>
        </w:rPr>
        <w:instrText>/</w:instrText>
      </w:r>
      <w:r w:rsidR="002A7910">
        <w:instrText>show</w:instrText>
      </w:r>
      <w:r w:rsidR="002A7910" w:rsidRPr="002A7910">
        <w:rPr>
          <w:lang w:val="ru-RU"/>
        </w:rPr>
        <w:instrText>/</w:instrText>
      </w:r>
      <w:r w:rsidR="002A7910">
        <w:instrText>z</w:instrText>
      </w:r>
      <w:r w:rsidR="002A7910" w:rsidRPr="002A7910">
        <w:rPr>
          <w:lang w:val="ru-RU"/>
        </w:rPr>
        <w:instrText>1379-15" \</w:instrText>
      </w:r>
      <w:r w:rsidR="002A7910">
        <w:instrText>l</w:instrText>
      </w:r>
      <w:r w:rsidR="002A7910" w:rsidRPr="002A7910">
        <w:rPr>
          <w:lang w:val="ru-RU"/>
        </w:rPr>
        <w:instrText xml:space="preserve"> "</w:instrText>
      </w:r>
      <w:r w:rsidR="002A7910">
        <w:instrText>n</w:instrText>
      </w:r>
      <w:r w:rsidR="002A7910" w:rsidRPr="002A7910">
        <w:rPr>
          <w:lang w:val="ru-RU"/>
        </w:rPr>
        <w:instrText>41" \</w:instrText>
      </w:r>
      <w:r w:rsidR="002A7910">
        <w:instrText>t</w:instrText>
      </w:r>
      <w:r w:rsidR="002A7910" w:rsidRPr="002A7910">
        <w:rPr>
          <w:lang w:val="ru-RU"/>
        </w:rPr>
        <w:instrText xml:space="preserve"> "_</w:instrText>
      </w:r>
      <w:r w:rsidR="002A7910">
        <w:instrText>blank</w:instrText>
      </w:r>
      <w:r w:rsidR="002A7910" w:rsidRPr="002A7910">
        <w:rPr>
          <w:lang w:val="ru-RU"/>
        </w:rPr>
        <w:instrText xml:space="preserve">" </w:instrText>
      </w:r>
      <w:r w:rsidR="002A7910">
        <w:fldChar w:fldCharType="separate"/>
      </w:r>
      <w:r w:rsidRPr="00D235D7">
        <w:rPr>
          <w:rStyle w:val="arvts96"/>
          <w:color w:val="auto"/>
          <w:lang w:val="uk" w:eastAsia="uk"/>
        </w:rPr>
        <w:t>Кодексом газорозподільних систем</w:t>
      </w:r>
      <w:r w:rsidR="002A7910">
        <w:rPr>
          <w:rStyle w:val="arvts96"/>
          <w:color w:val="auto"/>
          <w:lang w:val="uk" w:eastAsia="uk"/>
        </w:rPr>
        <w:fldChar w:fldCharType="end"/>
      </w:r>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9" w:name="n108"/>
      <w:bookmarkEnd w:id="139"/>
      <w:r w:rsidRPr="00D235D7">
        <w:rPr>
          <w:rStyle w:val="spanrvts0"/>
          <w:lang w:val="uk" w:eastAsia="uk"/>
        </w:rPr>
        <w:t xml:space="preserve">5) вимагати від Споживача підписання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40" w:name="n109"/>
      <w:bookmarkEnd w:id="140"/>
      <w:r w:rsidRPr="00D235D7">
        <w:rPr>
          <w:rStyle w:val="spanrvts0"/>
          <w:lang w:val="uk" w:eastAsia="uk"/>
        </w:rPr>
        <w:t xml:space="preserve">6) встановлювати на комерційному </w:t>
      </w:r>
      <w:proofErr w:type="spellStart"/>
      <w:r w:rsidRPr="00D235D7">
        <w:rPr>
          <w:rStyle w:val="spanrvts0"/>
          <w:lang w:val="uk" w:eastAsia="uk"/>
        </w:rPr>
        <w:t>вузлі</w:t>
      </w:r>
      <w:proofErr w:type="spellEnd"/>
      <w:r w:rsidRPr="00D235D7">
        <w:rPr>
          <w:rStyle w:val="spanrvts0"/>
          <w:lang w:val="uk" w:eastAsia="uk"/>
        </w:rPr>
        <w:t xml:space="preserve">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41" w:name="n110"/>
      <w:bookmarkEnd w:id="141"/>
      <w:r w:rsidRPr="00D235D7">
        <w:rPr>
          <w:rStyle w:val="spanrvts0"/>
          <w:lang w:val="uk" w:eastAsia="uk"/>
        </w:rPr>
        <w:t xml:space="preserve">7) інші права, передбачені цим Договором та </w:t>
      </w:r>
      <w:r w:rsidR="002A7910">
        <w:fldChar w:fldCharType="begin"/>
      </w:r>
      <w:r w:rsidR="002A7910" w:rsidRPr="002A7910">
        <w:rPr>
          <w:lang w:val="ru-RU"/>
        </w:rPr>
        <w:instrText xml:space="preserve"> </w:instrText>
      </w:r>
      <w:r w:rsidR="002A7910">
        <w:instrText>HYPERLINK</w:instrText>
      </w:r>
      <w:r w:rsidR="002A7910" w:rsidRPr="002A7910">
        <w:rPr>
          <w:lang w:val="ru-RU"/>
        </w:rPr>
        <w:instrText xml:space="preserve"> "</w:instrText>
      </w:r>
      <w:r w:rsidR="002A7910">
        <w:instrText>https</w:instrText>
      </w:r>
      <w:r w:rsidR="002A7910" w:rsidRPr="002A7910">
        <w:rPr>
          <w:lang w:val="ru-RU"/>
        </w:rPr>
        <w:instrText>://</w:instrText>
      </w:r>
      <w:r w:rsidR="002A7910">
        <w:instrText>zakon</w:instrText>
      </w:r>
      <w:r w:rsidR="002A7910" w:rsidRPr="002A7910">
        <w:rPr>
          <w:lang w:val="ru-RU"/>
        </w:rPr>
        <w:instrText>.</w:instrText>
      </w:r>
      <w:r w:rsidR="002A7910">
        <w:instrText>rada</w:instrText>
      </w:r>
      <w:r w:rsidR="002A7910" w:rsidRPr="002A7910">
        <w:rPr>
          <w:lang w:val="ru-RU"/>
        </w:rPr>
        <w:instrText>.</w:instrText>
      </w:r>
      <w:r w:rsidR="002A7910">
        <w:instrText>gov</w:instrText>
      </w:r>
      <w:r w:rsidR="002A7910" w:rsidRPr="002A7910">
        <w:rPr>
          <w:lang w:val="ru-RU"/>
        </w:rPr>
        <w:instrText>.</w:instrText>
      </w:r>
      <w:r w:rsidR="002A7910">
        <w:instrText>ua</w:instrText>
      </w:r>
      <w:r w:rsidR="002A7910" w:rsidRPr="002A7910">
        <w:rPr>
          <w:lang w:val="ru-RU"/>
        </w:rPr>
        <w:instrText>/</w:instrText>
      </w:r>
      <w:r w:rsidR="002A7910">
        <w:instrText>laws</w:instrText>
      </w:r>
      <w:r w:rsidR="002A7910" w:rsidRPr="002A7910">
        <w:rPr>
          <w:lang w:val="ru-RU"/>
        </w:rPr>
        <w:instrText>/</w:instrText>
      </w:r>
      <w:r w:rsidR="002A7910">
        <w:instrText>show</w:instrText>
      </w:r>
      <w:r w:rsidR="002A7910" w:rsidRPr="002A7910">
        <w:rPr>
          <w:lang w:val="ru-RU"/>
        </w:rPr>
        <w:instrText>/</w:instrText>
      </w:r>
      <w:r w:rsidR="002A7910">
        <w:instrText>z</w:instrText>
      </w:r>
      <w:r w:rsidR="002A7910" w:rsidRPr="002A7910">
        <w:rPr>
          <w:lang w:val="ru-RU"/>
        </w:rPr>
        <w:instrText>1379-15" \</w:instrText>
      </w:r>
      <w:r w:rsidR="002A7910">
        <w:instrText>l</w:instrText>
      </w:r>
      <w:r w:rsidR="002A7910" w:rsidRPr="002A7910">
        <w:rPr>
          <w:lang w:val="ru-RU"/>
        </w:rPr>
        <w:instrText xml:space="preserve"> "</w:instrText>
      </w:r>
      <w:r w:rsidR="002A7910">
        <w:instrText>n</w:instrText>
      </w:r>
      <w:r w:rsidR="002A7910" w:rsidRPr="002A7910">
        <w:rPr>
          <w:lang w:val="ru-RU"/>
        </w:rPr>
        <w:instrText>41" \</w:instrText>
      </w:r>
      <w:r w:rsidR="002A7910">
        <w:instrText>t</w:instrText>
      </w:r>
      <w:r w:rsidR="002A7910" w:rsidRPr="002A7910">
        <w:rPr>
          <w:lang w:val="ru-RU"/>
        </w:rPr>
        <w:instrText xml:space="preserve"> "_</w:instrText>
      </w:r>
      <w:r w:rsidR="002A7910">
        <w:instrText>blank</w:instrText>
      </w:r>
      <w:r w:rsidR="002A7910" w:rsidRPr="002A7910">
        <w:rPr>
          <w:lang w:val="ru-RU"/>
        </w:rPr>
        <w:instrText xml:space="preserve">" </w:instrText>
      </w:r>
      <w:r w:rsidR="002A7910">
        <w:fldChar w:fldCharType="separate"/>
      </w:r>
      <w:r w:rsidRPr="00D235D7">
        <w:rPr>
          <w:rStyle w:val="arvts96"/>
          <w:color w:val="auto"/>
          <w:lang w:val="uk" w:eastAsia="uk"/>
        </w:rPr>
        <w:t>Кодексом газорозподільних систем</w:t>
      </w:r>
      <w:r w:rsidR="002A7910">
        <w:rPr>
          <w:rStyle w:val="arvts96"/>
          <w:color w:val="auto"/>
          <w:lang w:val="uk" w:eastAsia="uk"/>
        </w:rPr>
        <w:fldChar w:fldCharType="end"/>
      </w:r>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2" w:name="n111"/>
      <w:bookmarkEnd w:id="142"/>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3" w:name="n112"/>
      <w:bookmarkEnd w:id="143"/>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r w:rsidR="002A7910">
        <w:fldChar w:fldCharType="begin"/>
      </w:r>
      <w:r w:rsidR="002A7910" w:rsidRPr="002A7910">
        <w:rPr>
          <w:lang w:val="uk"/>
        </w:rPr>
        <w:instrText xml:space="preserve"> </w:instrText>
      </w:r>
      <w:r w:rsidR="002A7910">
        <w:instrText>HYPERLINK</w:instrText>
      </w:r>
      <w:r w:rsidR="002A7910" w:rsidRPr="002A7910">
        <w:rPr>
          <w:lang w:val="uk"/>
        </w:rPr>
        <w:instrText xml:space="preserve"> "</w:instrText>
      </w:r>
      <w:r w:rsidR="002A7910">
        <w:instrText>https</w:instrText>
      </w:r>
      <w:r w:rsidR="002A7910" w:rsidRPr="002A7910">
        <w:rPr>
          <w:lang w:val="uk"/>
        </w:rPr>
        <w:instrText>://</w:instrText>
      </w:r>
      <w:r w:rsidR="002A7910">
        <w:instrText>zakon</w:instrText>
      </w:r>
      <w:r w:rsidR="002A7910" w:rsidRPr="002A7910">
        <w:rPr>
          <w:lang w:val="uk"/>
        </w:rPr>
        <w:instrText>.</w:instrText>
      </w:r>
      <w:r w:rsidR="002A7910">
        <w:instrText>rada</w:instrText>
      </w:r>
      <w:r w:rsidR="002A7910" w:rsidRPr="002A7910">
        <w:rPr>
          <w:lang w:val="uk"/>
        </w:rPr>
        <w:instrText>.</w:instrText>
      </w:r>
      <w:r w:rsidR="002A7910">
        <w:instrText>gov</w:instrText>
      </w:r>
      <w:r w:rsidR="002A7910" w:rsidRPr="002A7910">
        <w:rPr>
          <w:lang w:val="uk"/>
        </w:rPr>
        <w:instrText>.</w:instrText>
      </w:r>
      <w:r w:rsidR="002A7910">
        <w:instrText>ua</w:instrText>
      </w:r>
      <w:r w:rsidR="002A7910" w:rsidRPr="002A7910">
        <w:rPr>
          <w:lang w:val="uk"/>
        </w:rPr>
        <w:instrText>/</w:instrText>
      </w:r>
      <w:r w:rsidR="002A7910">
        <w:instrText>laws</w:instrText>
      </w:r>
      <w:r w:rsidR="002A7910" w:rsidRPr="002A7910">
        <w:rPr>
          <w:lang w:val="uk"/>
        </w:rPr>
        <w:instrText>/</w:instrText>
      </w:r>
      <w:r w:rsidR="002A7910">
        <w:instrText>show</w:instrText>
      </w:r>
      <w:r w:rsidR="002A7910" w:rsidRPr="002A7910">
        <w:rPr>
          <w:lang w:val="uk"/>
        </w:rPr>
        <w:instrText>/</w:instrText>
      </w:r>
      <w:r w:rsidR="002A7910">
        <w:instrText>z</w:instrText>
      </w:r>
      <w:r w:rsidR="002A7910" w:rsidRPr="002A7910">
        <w:rPr>
          <w:lang w:val="uk"/>
        </w:rPr>
        <w:instrText>1379-15" \</w:instrText>
      </w:r>
      <w:r w:rsidR="002A7910">
        <w:instrText>l</w:instrText>
      </w:r>
      <w:r w:rsidR="002A7910" w:rsidRPr="002A7910">
        <w:rPr>
          <w:lang w:val="uk"/>
        </w:rPr>
        <w:instrText xml:space="preserve"> "</w:instrText>
      </w:r>
      <w:r w:rsidR="002A7910">
        <w:instrText>n</w:instrText>
      </w:r>
      <w:r w:rsidR="002A7910" w:rsidRPr="002A7910">
        <w:rPr>
          <w:lang w:val="uk"/>
        </w:rPr>
        <w:instrText>41" \</w:instrText>
      </w:r>
      <w:r w:rsidR="002A7910">
        <w:instrText>t</w:instrText>
      </w:r>
      <w:r w:rsidR="002A7910" w:rsidRPr="002A7910">
        <w:rPr>
          <w:lang w:val="uk"/>
        </w:rPr>
        <w:instrText xml:space="preserve"> "_</w:instrText>
      </w:r>
      <w:r w:rsidR="002A7910">
        <w:instrText>blank</w:instrText>
      </w:r>
      <w:r w:rsidR="002A7910" w:rsidRPr="002A7910">
        <w:rPr>
          <w:lang w:val="uk"/>
        </w:rPr>
        <w:instrText xml:space="preserve">" </w:instrText>
      </w:r>
      <w:r w:rsidR="002A7910">
        <w:fldChar w:fldCharType="separate"/>
      </w:r>
      <w:r w:rsidRPr="00D235D7">
        <w:rPr>
          <w:rStyle w:val="arvts96"/>
          <w:color w:val="auto"/>
          <w:lang w:val="uk" w:eastAsia="uk"/>
        </w:rPr>
        <w:t>Кодексу газорозподільних систем</w:t>
      </w:r>
      <w:r w:rsidR="002A7910">
        <w:rPr>
          <w:rStyle w:val="arvts96"/>
          <w:color w:val="auto"/>
          <w:lang w:val="uk" w:eastAsia="uk"/>
        </w:rPr>
        <w:fldChar w:fldCharType="end"/>
      </w:r>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4" w:name="n234"/>
      <w:bookmarkStart w:id="145" w:name="n113"/>
      <w:bookmarkEnd w:id="144"/>
      <w:bookmarkEnd w:id="145"/>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6" w:name="n114"/>
      <w:bookmarkEnd w:id="146"/>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7" w:name="n115"/>
      <w:bookmarkEnd w:id="147"/>
      <w:r w:rsidRPr="00D235D7">
        <w:rPr>
          <w:rStyle w:val="spanrvts0"/>
          <w:lang w:val="uk" w:eastAsia="uk"/>
        </w:rPr>
        <w:t xml:space="preserve">4) ініціювати перевірку роботи комерційного вузла обліку (лічильника газу) у порядку, визначеному </w:t>
      </w:r>
      <w:r w:rsidR="002A7910">
        <w:fldChar w:fldCharType="begin"/>
      </w:r>
      <w:r w:rsidR="002A7910" w:rsidRPr="002A7910">
        <w:rPr>
          <w:lang w:val="ru-RU"/>
        </w:rPr>
        <w:instrText xml:space="preserve"> </w:instrText>
      </w:r>
      <w:r w:rsidR="002A7910">
        <w:instrText>HYPERLINK</w:instrText>
      </w:r>
      <w:r w:rsidR="002A7910" w:rsidRPr="002A7910">
        <w:rPr>
          <w:lang w:val="ru-RU"/>
        </w:rPr>
        <w:instrText xml:space="preserve"> "</w:instrText>
      </w:r>
      <w:r w:rsidR="002A7910">
        <w:instrText>https</w:instrText>
      </w:r>
      <w:r w:rsidR="002A7910" w:rsidRPr="002A7910">
        <w:rPr>
          <w:lang w:val="ru-RU"/>
        </w:rPr>
        <w:instrText>://</w:instrText>
      </w:r>
      <w:r w:rsidR="002A7910">
        <w:instrText>zakon</w:instrText>
      </w:r>
      <w:r w:rsidR="002A7910" w:rsidRPr="002A7910">
        <w:rPr>
          <w:lang w:val="ru-RU"/>
        </w:rPr>
        <w:instrText>.</w:instrText>
      </w:r>
      <w:r w:rsidR="002A7910">
        <w:instrText>rada</w:instrText>
      </w:r>
      <w:r w:rsidR="002A7910" w:rsidRPr="002A7910">
        <w:rPr>
          <w:lang w:val="ru-RU"/>
        </w:rPr>
        <w:instrText>.</w:instrText>
      </w:r>
      <w:r w:rsidR="002A7910">
        <w:instrText>gov</w:instrText>
      </w:r>
      <w:r w:rsidR="002A7910" w:rsidRPr="002A7910">
        <w:rPr>
          <w:lang w:val="ru-RU"/>
        </w:rPr>
        <w:instrText>.</w:instrText>
      </w:r>
      <w:r w:rsidR="002A7910">
        <w:instrText>ua</w:instrText>
      </w:r>
      <w:r w:rsidR="002A7910" w:rsidRPr="002A7910">
        <w:rPr>
          <w:lang w:val="ru-RU"/>
        </w:rPr>
        <w:instrText>/</w:instrText>
      </w:r>
      <w:r w:rsidR="002A7910">
        <w:instrText>laws</w:instrText>
      </w:r>
      <w:r w:rsidR="002A7910" w:rsidRPr="002A7910">
        <w:rPr>
          <w:lang w:val="ru-RU"/>
        </w:rPr>
        <w:instrText>/</w:instrText>
      </w:r>
      <w:r w:rsidR="002A7910">
        <w:instrText>show</w:instrText>
      </w:r>
      <w:r w:rsidR="002A7910" w:rsidRPr="002A7910">
        <w:rPr>
          <w:lang w:val="ru-RU"/>
        </w:rPr>
        <w:instrText>/</w:instrText>
      </w:r>
      <w:r w:rsidR="002A7910">
        <w:instrText>z</w:instrText>
      </w:r>
      <w:r w:rsidR="002A7910" w:rsidRPr="002A7910">
        <w:rPr>
          <w:lang w:val="ru-RU"/>
        </w:rPr>
        <w:instrText>1379-15" \</w:instrText>
      </w:r>
      <w:r w:rsidR="002A7910">
        <w:instrText>l</w:instrText>
      </w:r>
      <w:r w:rsidR="002A7910" w:rsidRPr="002A7910">
        <w:rPr>
          <w:lang w:val="ru-RU"/>
        </w:rPr>
        <w:instrText xml:space="preserve"> "</w:instrText>
      </w:r>
      <w:r w:rsidR="002A7910">
        <w:instrText>n</w:instrText>
      </w:r>
      <w:r w:rsidR="002A7910" w:rsidRPr="002A7910">
        <w:rPr>
          <w:lang w:val="ru-RU"/>
        </w:rPr>
        <w:instrText>41" \</w:instrText>
      </w:r>
      <w:r w:rsidR="002A7910">
        <w:instrText>t</w:instrText>
      </w:r>
      <w:r w:rsidR="002A7910" w:rsidRPr="002A7910">
        <w:rPr>
          <w:lang w:val="ru-RU"/>
        </w:rPr>
        <w:instrText xml:space="preserve"> "_</w:instrText>
      </w:r>
      <w:r w:rsidR="002A7910">
        <w:instrText>blank</w:instrText>
      </w:r>
      <w:r w:rsidR="002A7910" w:rsidRPr="002A7910">
        <w:rPr>
          <w:lang w:val="ru-RU"/>
        </w:rPr>
        <w:instrText xml:space="preserve">" </w:instrText>
      </w:r>
      <w:r w:rsidR="002A7910">
        <w:fldChar w:fldCharType="separate"/>
      </w:r>
      <w:r w:rsidRPr="00D235D7">
        <w:rPr>
          <w:rStyle w:val="arvts96"/>
          <w:color w:val="auto"/>
          <w:lang w:val="uk" w:eastAsia="uk"/>
        </w:rPr>
        <w:t>Кодексом газорозподільних систем</w:t>
      </w:r>
      <w:r w:rsidR="002A7910">
        <w:rPr>
          <w:rStyle w:val="arvts96"/>
          <w:color w:val="auto"/>
          <w:lang w:val="uk" w:eastAsia="uk"/>
        </w:rPr>
        <w:fldChar w:fldCharType="end"/>
      </w:r>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8" w:name="n116"/>
      <w:bookmarkEnd w:id="148"/>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9" w:name="n117"/>
      <w:bookmarkEnd w:id="149"/>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r w:rsidR="002A7910">
        <w:fldChar w:fldCharType="begin"/>
      </w:r>
      <w:r w:rsidR="002A7910" w:rsidRPr="002A7910">
        <w:rPr>
          <w:lang w:val="ru-RU"/>
        </w:rPr>
        <w:instrText xml:space="preserve"> </w:instrText>
      </w:r>
      <w:r w:rsidR="002A7910">
        <w:instrText>HYPERLINK</w:instrText>
      </w:r>
      <w:r w:rsidR="002A7910" w:rsidRPr="002A7910">
        <w:rPr>
          <w:lang w:val="ru-RU"/>
        </w:rPr>
        <w:instrText xml:space="preserve"> "</w:instrText>
      </w:r>
      <w:r w:rsidR="002A7910">
        <w:instrText>https</w:instrText>
      </w:r>
      <w:r w:rsidR="002A7910" w:rsidRPr="002A7910">
        <w:rPr>
          <w:lang w:val="ru-RU"/>
        </w:rPr>
        <w:instrText>://</w:instrText>
      </w:r>
      <w:r w:rsidR="002A7910">
        <w:instrText>zakon</w:instrText>
      </w:r>
      <w:r w:rsidR="002A7910" w:rsidRPr="002A7910">
        <w:rPr>
          <w:lang w:val="ru-RU"/>
        </w:rPr>
        <w:instrText>.</w:instrText>
      </w:r>
      <w:r w:rsidR="002A7910">
        <w:instrText>rada</w:instrText>
      </w:r>
      <w:r w:rsidR="002A7910" w:rsidRPr="002A7910">
        <w:rPr>
          <w:lang w:val="ru-RU"/>
        </w:rPr>
        <w:instrText>.</w:instrText>
      </w:r>
      <w:r w:rsidR="002A7910">
        <w:instrText>gov</w:instrText>
      </w:r>
      <w:r w:rsidR="002A7910" w:rsidRPr="002A7910">
        <w:rPr>
          <w:lang w:val="ru-RU"/>
        </w:rPr>
        <w:instrText>.</w:instrText>
      </w:r>
      <w:r w:rsidR="002A7910">
        <w:instrText>ua</w:instrText>
      </w:r>
      <w:r w:rsidR="002A7910" w:rsidRPr="002A7910">
        <w:rPr>
          <w:lang w:val="ru-RU"/>
        </w:rPr>
        <w:instrText>/</w:instrText>
      </w:r>
      <w:r w:rsidR="002A7910">
        <w:instrText>laws</w:instrText>
      </w:r>
      <w:r w:rsidR="002A7910" w:rsidRPr="002A7910">
        <w:rPr>
          <w:lang w:val="ru-RU"/>
        </w:rPr>
        <w:instrText>/</w:instrText>
      </w:r>
      <w:r w:rsidR="002A7910">
        <w:instrText>show</w:instrText>
      </w:r>
      <w:r w:rsidR="002A7910" w:rsidRPr="002A7910">
        <w:rPr>
          <w:lang w:val="ru-RU"/>
        </w:rPr>
        <w:instrText>/</w:instrText>
      </w:r>
      <w:r w:rsidR="002A7910">
        <w:instrText>z</w:instrText>
      </w:r>
      <w:r w:rsidR="002A7910" w:rsidRPr="002A7910">
        <w:rPr>
          <w:lang w:val="ru-RU"/>
        </w:rPr>
        <w:instrText>1379-15" \</w:instrText>
      </w:r>
      <w:r w:rsidR="002A7910">
        <w:instrText>l</w:instrText>
      </w:r>
      <w:r w:rsidR="002A7910" w:rsidRPr="002A7910">
        <w:rPr>
          <w:lang w:val="ru-RU"/>
        </w:rPr>
        <w:instrText xml:space="preserve"> "</w:instrText>
      </w:r>
      <w:r w:rsidR="002A7910">
        <w:instrText>n</w:instrText>
      </w:r>
      <w:r w:rsidR="002A7910" w:rsidRPr="002A7910">
        <w:rPr>
          <w:lang w:val="ru-RU"/>
        </w:rPr>
        <w:instrText>41" \</w:instrText>
      </w:r>
      <w:r w:rsidR="002A7910">
        <w:instrText>t</w:instrText>
      </w:r>
      <w:r w:rsidR="002A7910" w:rsidRPr="002A7910">
        <w:rPr>
          <w:lang w:val="ru-RU"/>
        </w:rPr>
        <w:instrText xml:space="preserve"> "_</w:instrText>
      </w:r>
      <w:r w:rsidR="002A7910">
        <w:instrText>blan</w:instrText>
      </w:r>
      <w:r w:rsidR="002A7910">
        <w:instrText>k</w:instrText>
      </w:r>
      <w:r w:rsidR="002A7910" w:rsidRPr="002A7910">
        <w:rPr>
          <w:lang w:val="ru-RU"/>
        </w:rPr>
        <w:instrText xml:space="preserve">" </w:instrText>
      </w:r>
      <w:r w:rsidR="002A7910">
        <w:fldChar w:fldCharType="separate"/>
      </w:r>
      <w:r w:rsidRPr="00D235D7">
        <w:rPr>
          <w:rStyle w:val="arvts96"/>
          <w:color w:val="auto"/>
          <w:lang w:val="uk" w:eastAsia="uk"/>
        </w:rPr>
        <w:t>Кодексом газорозподільних систем</w:t>
      </w:r>
      <w:r w:rsidR="002A7910">
        <w:rPr>
          <w:rStyle w:val="arvts96"/>
          <w:color w:val="auto"/>
          <w:lang w:val="uk" w:eastAsia="uk"/>
        </w:rPr>
        <w:fldChar w:fldCharType="end"/>
      </w:r>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50" w:name="n264"/>
      <w:bookmarkEnd w:id="150"/>
      <w:r w:rsidRPr="00D235D7">
        <w:rPr>
          <w:rStyle w:val="spanrvts0"/>
          <w:lang w:val="uk" w:eastAsia="uk"/>
        </w:rPr>
        <w:t xml:space="preserve">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w:t>
      </w:r>
      <w:proofErr w:type="spellStart"/>
      <w:r w:rsidRPr="00D235D7">
        <w:rPr>
          <w:rStyle w:val="spanrvts0"/>
          <w:lang w:val="uk" w:eastAsia="uk"/>
        </w:rPr>
        <w:t>акта</w:t>
      </w:r>
      <w:proofErr w:type="spellEnd"/>
      <w:r w:rsidRPr="00D235D7">
        <w:rPr>
          <w:rStyle w:val="spanrvts0"/>
          <w:lang w:val="uk" w:eastAsia="uk"/>
        </w:rPr>
        <w:t>.</w:t>
      </w:r>
    </w:p>
    <w:p w14:paraId="2EB25825" w14:textId="77777777" w:rsidR="00D23ED5" w:rsidRPr="00D235D7" w:rsidRDefault="00242E06">
      <w:pPr>
        <w:pStyle w:val="rvps2"/>
        <w:spacing w:after="150"/>
        <w:rPr>
          <w:rStyle w:val="spanrvts0"/>
          <w:lang w:val="uk" w:eastAsia="uk"/>
        </w:rPr>
      </w:pPr>
      <w:bookmarkStart w:id="151" w:name="n265"/>
      <w:bookmarkStart w:id="152" w:name="n118"/>
      <w:bookmarkEnd w:id="151"/>
      <w:bookmarkEnd w:id="152"/>
      <w:r w:rsidRPr="00D235D7">
        <w:rPr>
          <w:rStyle w:val="spanrvts0"/>
          <w:lang w:val="uk" w:eastAsia="uk"/>
        </w:rPr>
        <w:t xml:space="preserve">8) інші права, передбачені цим Договором та </w:t>
      </w:r>
      <w:r w:rsidR="002A7910">
        <w:fldChar w:fldCharType="begin"/>
      </w:r>
      <w:r w:rsidR="002A7910" w:rsidRPr="002A7910">
        <w:rPr>
          <w:lang w:val="ru-RU"/>
        </w:rPr>
        <w:instrText xml:space="preserve"> </w:instrText>
      </w:r>
      <w:r w:rsidR="002A7910">
        <w:instrText>HYPERLINK</w:instrText>
      </w:r>
      <w:r w:rsidR="002A7910" w:rsidRPr="002A7910">
        <w:rPr>
          <w:lang w:val="ru-RU"/>
        </w:rPr>
        <w:instrText xml:space="preserve"> "</w:instrText>
      </w:r>
      <w:r w:rsidR="002A7910">
        <w:instrText>https</w:instrText>
      </w:r>
      <w:r w:rsidR="002A7910" w:rsidRPr="002A7910">
        <w:rPr>
          <w:lang w:val="ru-RU"/>
        </w:rPr>
        <w:instrText>://</w:instrText>
      </w:r>
      <w:r w:rsidR="002A7910">
        <w:instrText>zakon</w:instrText>
      </w:r>
      <w:r w:rsidR="002A7910" w:rsidRPr="002A7910">
        <w:rPr>
          <w:lang w:val="ru-RU"/>
        </w:rPr>
        <w:instrText>.</w:instrText>
      </w:r>
      <w:r w:rsidR="002A7910">
        <w:instrText>rada</w:instrText>
      </w:r>
      <w:r w:rsidR="002A7910" w:rsidRPr="002A7910">
        <w:rPr>
          <w:lang w:val="ru-RU"/>
        </w:rPr>
        <w:instrText>.</w:instrText>
      </w:r>
      <w:r w:rsidR="002A7910">
        <w:instrText>gov</w:instrText>
      </w:r>
      <w:r w:rsidR="002A7910" w:rsidRPr="002A7910">
        <w:rPr>
          <w:lang w:val="ru-RU"/>
        </w:rPr>
        <w:instrText>.</w:instrText>
      </w:r>
      <w:r w:rsidR="002A7910">
        <w:instrText>ua</w:instrText>
      </w:r>
      <w:r w:rsidR="002A7910" w:rsidRPr="002A7910">
        <w:rPr>
          <w:lang w:val="ru-RU"/>
        </w:rPr>
        <w:instrText>/</w:instrText>
      </w:r>
      <w:r w:rsidR="002A7910">
        <w:instrText>laws</w:instrText>
      </w:r>
      <w:r w:rsidR="002A7910" w:rsidRPr="002A7910">
        <w:rPr>
          <w:lang w:val="ru-RU"/>
        </w:rPr>
        <w:instrText>/</w:instrText>
      </w:r>
      <w:r w:rsidR="002A7910">
        <w:instrText>show</w:instrText>
      </w:r>
      <w:r w:rsidR="002A7910" w:rsidRPr="002A7910">
        <w:rPr>
          <w:lang w:val="ru-RU"/>
        </w:rPr>
        <w:instrText>/</w:instrText>
      </w:r>
      <w:r w:rsidR="002A7910">
        <w:instrText>z</w:instrText>
      </w:r>
      <w:r w:rsidR="002A7910" w:rsidRPr="002A7910">
        <w:rPr>
          <w:lang w:val="ru-RU"/>
        </w:rPr>
        <w:instrText>1379-15" \</w:instrText>
      </w:r>
      <w:r w:rsidR="002A7910">
        <w:instrText>l</w:instrText>
      </w:r>
      <w:r w:rsidR="002A7910" w:rsidRPr="002A7910">
        <w:rPr>
          <w:lang w:val="ru-RU"/>
        </w:rPr>
        <w:instrText xml:space="preserve"> "</w:instrText>
      </w:r>
      <w:r w:rsidR="002A7910">
        <w:instrText>n</w:instrText>
      </w:r>
      <w:r w:rsidR="002A7910" w:rsidRPr="002A7910">
        <w:rPr>
          <w:lang w:val="ru-RU"/>
        </w:rPr>
        <w:instrText>41" \</w:instrText>
      </w:r>
      <w:r w:rsidR="002A7910">
        <w:instrText>t</w:instrText>
      </w:r>
      <w:r w:rsidR="002A7910" w:rsidRPr="002A7910">
        <w:rPr>
          <w:lang w:val="ru-RU"/>
        </w:rPr>
        <w:instrText xml:space="preserve"> "_</w:instrText>
      </w:r>
      <w:r w:rsidR="002A7910">
        <w:instrText>blank</w:instrText>
      </w:r>
      <w:r w:rsidR="002A7910" w:rsidRPr="002A7910">
        <w:rPr>
          <w:lang w:val="ru-RU"/>
        </w:rPr>
        <w:instrText xml:space="preserve">" </w:instrText>
      </w:r>
      <w:r w:rsidR="002A7910">
        <w:fldChar w:fldCharType="separate"/>
      </w:r>
      <w:r w:rsidRPr="00D235D7">
        <w:rPr>
          <w:rStyle w:val="arvts96"/>
          <w:color w:val="auto"/>
          <w:lang w:val="uk" w:eastAsia="uk"/>
        </w:rPr>
        <w:t>Кодексом газорозподільних систем</w:t>
      </w:r>
      <w:r w:rsidR="002A7910">
        <w:rPr>
          <w:rStyle w:val="arvts96"/>
          <w:color w:val="auto"/>
          <w:lang w:val="uk" w:eastAsia="uk"/>
        </w:rPr>
        <w:fldChar w:fldCharType="end"/>
      </w:r>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3" w:name="n119"/>
      <w:bookmarkEnd w:id="153"/>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4" w:name="n120"/>
      <w:bookmarkEnd w:id="154"/>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5" w:name="n121"/>
      <w:bookmarkEnd w:id="155"/>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6" w:name="n122"/>
      <w:bookmarkEnd w:id="156"/>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7" w:name="n123"/>
      <w:bookmarkEnd w:id="157"/>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8" w:name="n124"/>
      <w:bookmarkEnd w:id="158"/>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9" w:name="n125"/>
      <w:bookmarkEnd w:id="159"/>
      <w:r w:rsidRPr="00D235D7">
        <w:rPr>
          <w:rStyle w:val="spanrvts0"/>
          <w:lang w:val="uk" w:eastAsia="uk"/>
        </w:rPr>
        <w:t xml:space="preserve">6) забезпечити належну експлуатацію власних газових мереж відповідно до вимог </w:t>
      </w:r>
      <w:r w:rsidR="002A7910">
        <w:fldChar w:fldCharType="begin"/>
      </w:r>
      <w:r w:rsidR="002A7910" w:rsidRPr="002A7910">
        <w:rPr>
          <w:lang w:val="uk"/>
        </w:rPr>
        <w:instrText xml:space="preserve"> </w:instrText>
      </w:r>
      <w:r w:rsidR="002A7910">
        <w:instrText>HYPERLINK</w:instrText>
      </w:r>
      <w:r w:rsidR="002A7910" w:rsidRPr="002A7910">
        <w:rPr>
          <w:lang w:val="uk"/>
        </w:rPr>
        <w:instrText xml:space="preserve"> "</w:instrText>
      </w:r>
      <w:r w:rsidR="002A7910">
        <w:instrText>https</w:instrText>
      </w:r>
      <w:r w:rsidR="002A7910" w:rsidRPr="002A7910">
        <w:rPr>
          <w:lang w:val="uk"/>
        </w:rPr>
        <w:instrText>://</w:instrText>
      </w:r>
      <w:r w:rsidR="002A7910">
        <w:instrText>zakon</w:instrText>
      </w:r>
      <w:r w:rsidR="002A7910" w:rsidRPr="002A7910">
        <w:rPr>
          <w:lang w:val="uk"/>
        </w:rPr>
        <w:instrText>.</w:instrText>
      </w:r>
      <w:r w:rsidR="002A7910">
        <w:instrText>rada</w:instrText>
      </w:r>
      <w:r w:rsidR="002A7910" w:rsidRPr="002A7910">
        <w:rPr>
          <w:lang w:val="uk"/>
        </w:rPr>
        <w:instrText>.</w:instrText>
      </w:r>
      <w:r w:rsidR="002A7910">
        <w:instrText>gov</w:instrText>
      </w:r>
      <w:r w:rsidR="002A7910" w:rsidRPr="002A7910">
        <w:rPr>
          <w:lang w:val="uk"/>
        </w:rPr>
        <w:instrText>.</w:instrText>
      </w:r>
      <w:r w:rsidR="002A7910">
        <w:instrText>ua</w:instrText>
      </w:r>
      <w:r w:rsidR="002A7910" w:rsidRPr="002A7910">
        <w:rPr>
          <w:lang w:val="uk"/>
        </w:rPr>
        <w:instrText>/</w:instrText>
      </w:r>
      <w:r w:rsidR="002A7910">
        <w:instrText>laws</w:instrText>
      </w:r>
      <w:r w:rsidR="002A7910" w:rsidRPr="002A7910">
        <w:rPr>
          <w:lang w:val="uk"/>
        </w:rPr>
        <w:instrText>/</w:instrText>
      </w:r>
      <w:r w:rsidR="002A7910">
        <w:instrText>show</w:instrText>
      </w:r>
      <w:r w:rsidR="002A7910" w:rsidRPr="002A7910">
        <w:rPr>
          <w:lang w:val="uk"/>
        </w:rPr>
        <w:instrText>/</w:instrText>
      </w:r>
      <w:r w:rsidR="002A7910">
        <w:instrText>z</w:instrText>
      </w:r>
      <w:r w:rsidR="002A7910" w:rsidRPr="002A7910">
        <w:rPr>
          <w:lang w:val="uk"/>
        </w:rPr>
        <w:instrText>1379-15" \</w:instrText>
      </w:r>
      <w:r w:rsidR="002A7910">
        <w:instrText>l</w:instrText>
      </w:r>
      <w:r w:rsidR="002A7910" w:rsidRPr="002A7910">
        <w:rPr>
          <w:lang w:val="uk"/>
        </w:rPr>
        <w:instrText xml:space="preserve"> "</w:instrText>
      </w:r>
      <w:r w:rsidR="002A7910">
        <w:instrText>n</w:instrText>
      </w:r>
      <w:r w:rsidR="002A7910" w:rsidRPr="002A7910">
        <w:rPr>
          <w:lang w:val="uk"/>
        </w:rPr>
        <w:instrText>41" \</w:instrText>
      </w:r>
      <w:r w:rsidR="002A7910">
        <w:instrText>t</w:instrText>
      </w:r>
      <w:r w:rsidR="002A7910" w:rsidRPr="002A7910">
        <w:rPr>
          <w:lang w:val="uk"/>
        </w:rPr>
        <w:instrText xml:space="preserve"> "_</w:instrText>
      </w:r>
      <w:r w:rsidR="002A7910">
        <w:instrText>blank</w:instrText>
      </w:r>
      <w:r w:rsidR="002A7910" w:rsidRPr="002A7910">
        <w:rPr>
          <w:lang w:val="uk"/>
        </w:rPr>
        <w:instrText xml:space="preserve">" </w:instrText>
      </w:r>
      <w:r w:rsidR="002A7910">
        <w:fldChar w:fldCharType="separate"/>
      </w:r>
      <w:r w:rsidRPr="00D235D7">
        <w:rPr>
          <w:rStyle w:val="arvts96"/>
          <w:color w:val="auto"/>
          <w:lang w:val="uk" w:eastAsia="uk"/>
        </w:rPr>
        <w:t>Кодексу газорозподільних систем</w:t>
      </w:r>
      <w:r w:rsidR="002A7910">
        <w:rPr>
          <w:rStyle w:val="arvts96"/>
          <w:color w:val="auto"/>
          <w:lang w:val="uk" w:eastAsia="uk"/>
        </w:rPr>
        <w:fldChar w:fldCharType="end"/>
      </w:r>
      <w:r w:rsidRPr="00D235D7">
        <w:rPr>
          <w:rStyle w:val="spanrvts0"/>
          <w:lang w:val="uk" w:eastAsia="uk"/>
        </w:rPr>
        <w:t xml:space="preserve"> та </w:t>
      </w:r>
      <w:proofErr w:type="spellStart"/>
      <w:r w:rsidRPr="00D235D7">
        <w:rPr>
          <w:rStyle w:val="spanrvts0"/>
          <w:lang w:val="uk" w:eastAsia="uk"/>
        </w:rPr>
        <w:t>акта</w:t>
      </w:r>
      <w:proofErr w:type="spellEnd"/>
      <w:r w:rsidRPr="00D235D7">
        <w:rPr>
          <w:rStyle w:val="spanrvts0"/>
          <w:lang w:val="uk" w:eastAsia="uk"/>
        </w:rPr>
        <w:t xml:space="preserve">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60" w:name="n126"/>
      <w:bookmarkEnd w:id="160"/>
      <w:r w:rsidRPr="00D235D7">
        <w:rPr>
          <w:rStyle w:val="spanrvts0"/>
          <w:lang w:val="uk" w:eastAsia="uk"/>
        </w:rPr>
        <w:t xml:space="preserve">7) дотримуватись інших вимог цього Договору та </w:t>
      </w:r>
      <w:r w:rsidR="002A7910">
        <w:fldChar w:fldCharType="begin"/>
      </w:r>
      <w:r w:rsidR="002A7910" w:rsidRPr="002A7910">
        <w:rPr>
          <w:lang w:val="ru-RU"/>
        </w:rPr>
        <w:instrText xml:space="preserve"> </w:instrText>
      </w:r>
      <w:r w:rsidR="002A7910">
        <w:instrText>HYPERLINK</w:instrText>
      </w:r>
      <w:r w:rsidR="002A7910" w:rsidRPr="002A7910">
        <w:rPr>
          <w:lang w:val="ru-RU"/>
        </w:rPr>
        <w:instrText xml:space="preserve"> "</w:instrText>
      </w:r>
      <w:r w:rsidR="002A7910">
        <w:instrText>https</w:instrText>
      </w:r>
      <w:r w:rsidR="002A7910" w:rsidRPr="002A7910">
        <w:rPr>
          <w:lang w:val="ru-RU"/>
        </w:rPr>
        <w:instrText>://</w:instrText>
      </w:r>
      <w:r w:rsidR="002A7910">
        <w:instrText>zakon</w:instrText>
      </w:r>
      <w:r w:rsidR="002A7910" w:rsidRPr="002A7910">
        <w:rPr>
          <w:lang w:val="ru-RU"/>
        </w:rPr>
        <w:instrText>.</w:instrText>
      </w:r>
      <w:r w:rsidR="002A7910">
        <w:instrText>rada</w:instrText>
      </w:r>
      <w:r w:rsidR="002A7910" w:rsidRPr="002A7910">
        <w:rPr>
          <w:lang w:val="ru-RU"/>
        </w:rPr>
        <w:instrText>.</w:instrText>
      </w:r>
      <w:r w:rsidR="002A7910">
        <w:instrText>gov</w:instrText>
      </w:r>
      <w:r w:rsidR="002A7910" w:rsidRPr="002A7910">
        <w:rPr>
          <w:lang w:val="ru-RU"/>
        </w:rPr>
        <w:instrText>.</w:instrText>
      </w:r>
      <w:r w:rsidR="002A7910">
        <w:instrText>ua</w:instrText>
      </w:r>
      <w:r w:rsidR="002A7910" w:rsidRPr="002A7910">
        <w:rPr>
          <w:lang w:val="ru-RU"/>
        </w:rPr>
        <w:instrText>/</w:instrText>
      </w:r>
      <w:r w:rsidR="002A7910">
        <w:instrText>laws</w:instrText>
      </w:r>
      <w:r w:rsidR="002A7910" w:rsidRPr="002A7910">
        <w:rPr>
          <w:lang w:val="ru-RU"/>
        </w:rPr>
        <w:instrText>/</w:instrText>
      </w:r>
      <w:r w:rsidR="002A7910">
        <w:instrText>show</w:instrText>
      </w:r>
      <w:r w:rsidR="002A7910" w:rsidRPr="002A7910">
        <w:rPr>
          <w:lang w:val="ru-RU"/>
        </w:rPr>
        <w:instrText>/</w:instrText>
      </w:r>
      <w:r w:rsidR="002A7910">
        <w:instrText>z</w:instrText>
      </w:r>
      <w:r w:rsidR="002A7910" w:rsidRPr="002A7910">
        <w:rPr>
          <w:lang w:val="ru-RU"/>
        </w:rPr>
        <w:instrText>1379-15" \</w:instrText>
      </w:r>
      <w:r w:rsidR="002A7910">
        <w:instrText>l</w:instrText>
      </w:r>
      <w:r w:rsidR="002A7910" w:rsidRPr="002A7910">
        <w:rPr>
          <w:lang w:val="ru-RU"/>
        </w:rPr>
        <w:instrText xml:space="preserve"> "</w:instrText>
      </w:r>
      <w:r w:rsidR="002A7910">
        <w:instrText>n</w:instrText>
      </w:r>
      <w:r w:rsidR="002A7910" w:rsidRPr="002A7910">
        <w:rPr>
          <w:lang w:val="ru-RU"/>
        </w:rPr>
        <w:instrText>41" \</w:instrText>
      </w:r>
      <w:r w:rsidR="002A7910">
        <w:instrText>t</w:instrText>
      </w:r>
      <w:r w:rsidR="002A7910" w:rsidRPr="002A7910">
        <w:rPr>
          <w:lang w:val="ru-RU"/>
        </w:rPr>
        <w:instrText xml:space="preserve"> "_</w:instrText>
      </w:r>
      <w:r w:rsidR="002A7910">
        <w:instrText>blank</w:instrText>
      </w:r>
      <w:r w:rsidR="002A7910" w:rsidRPr="002A7910">
        <w:rPr>
          <w:lang w:val="ru-RU"/>
        </w:rPr>
        <w:instrText xml:space="preserve">" </w:instrText>
      </w:r>
      <w:r w:rsidR="002A7910">
        <w:fldChar w:fldCharType="separate"/>
      </w:r>
      <w:r w:rsidRPr="00D235D7">
        <w:rPr>
          <w:rStyle w:val="arvts96"/>
          <w:color w:val="auto"/>
          <w:lang w:val="uk" w:eastAsia="uk"/>
        </w:rPr>
        <w:t>Кодексу газорозподільних систем</w:t>
      </w:r>
      <w:r w:rsidR="002A7910">
        <w:rPr>
          <w:rStyle w:val="arvts96"/>
          <w:color w:val="auto"/>
          <w:lang w:val="uk" w:eastAsia="uk"/>
        </w:rPr>
        <w:fldChar w:fldCharType="end"/>
      </w:r>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61" w:name="n235"/>
      <w:bookmarkEnd w:id="161"/>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r w:rsidR="002A7910">
        <w:fldChar w:fldCharType="begin"/>
      </w:r>
      <w:r w:rsidR="002A7910" w:rsidRPr="002A7910">
        <w:rPr>
          <w:lang w:val="ru-RU"/>
        </w:rPr>
        <w:instrText xml:space="preserve"> </w:instrText>
      </w:r>
      <w:r w:rsidR="002A7910">
        <w:instrText>HYPERLINK</w:instrText>
      </w:r>
      <w:r w:rsidR="002A7910" w:rsidRPr="002A7910">
        <w:rPr>
          <w:lang w:val="ru-RU"/>
        </w:rPr>
        <w:instrText xml:space="preserve"> "</w:instrText>
      </w:r>
      <w:r w:rsidR="002A7910">
        <w:instrText>https</w:instrText>
      </w:r>
      <w:r w:rsidR="002A7910" w:rsidRPr="002A7910">
        <w:rPr>
          <w:lang w:val="ru-RU"/>
        </w:rPr>
        <w:instrText>://</w:instrText>
      </w:r>
      <w:r w:rsidR="002A7910">
        <w:instrText>zakon</w:instrText>
      </w:r>
      <w:r w:rsidR="002A7910" w:rsidRPr="002A7910">
        <w:rPr>
          <w:lang w:val="ru-RU"/>
        </w:rPr>
        <w:instrText>.</w:instrText>
      </w:r>
      <w:r w:rsidR="002A7910">
        <w:instrText>rada</w:instrText>
      </w:r>
      <w:r w:rsidR="002A7910" w:rsidRPr="002A7910">
        <w:rPr>
          <w:lang w:val="ru-RU"/>
        </w:rPr>
        <w:instrText>.</w:instrText>
      </w:r>
      <w:r w:rsidR="002A7910">
        <w:instrText>gov</w:instrText>
      </w:r>
      <w:r w:rsidR="002A7910" w:rsidRPr="002A7910">
        <w:rPr>
          <w:lang w:val="ru-RU"/>
        </w:rPr>
        <w:instrText>.</w:instrText>
      </w:r>
      <w:r w:rsidR="002A7910">
        <w:instrText>ua</w:instrText>
      </w:r>
      <w:r w:rsidR="002A7910" w:rsidRPr="002A7910">
        <w:rPr>
          <w:lang w:val="ru-RU"/>
        </w:rPr>
        <w:instrText>/</w:instrText>
      </w:r>
      <w:r w:rsidR="002A7910">
        <w:instrText>laws</w:instrText>
      </w:r>
      <w:r w:rsidR="002A7910" w:rsidRPr="002A7910">
        <w:rPr>
          <w:lang w:val="ru-RU"/>
        </w:rPr>
        <w:instrText>/</w:instrText>
      </w:r>
      <w:r w:rsidR="002A7910">
        <w:instrText>show</w:instrText>
      </w:r>
      <w:r w:rsidR="002A7910" w:rsidRPr="002A7910">
        <w:rPr>
          <w:lang w:val="ru-RU"/>
        </w:rPr>
        <w:instrText>/</w:instrText>
      </w:r>
      <w:r w:rsidR="002A7910">
        <w:instrText>z</w:instrText>
      </w:r>
      <w:r w:rsidR="002A7910" w:rsidRPr="002A7910">
        <w:rPr>
          <w:lang w:val="ru-RU"/>
        </w:rPr>
        <w:instrText>1379-15" \</w:instrText>
      </w:r>
      <w:r w:rsidR="002A7910">
        <w:instrText>l</w:instrText>
      </w:r>
      <w:r w:rsidR="002A7910" w:rsidRPr="002A7910">
        <w:rPr>
          <w:lang w:val="ru-RU"/>
        </w:rPr>
        <w:instrText xml:space="preserve"> "</w:instrText>
      </w:r>
      <w:r w:rsidR="002A7910">
        <w:instrText>n</w:instrText>
      </w:r>
      <w:r w:rsidR="002A7910" w:rsidRPr="002A7910">
        <w:rPr>
          <w:lang w:val="ru-RU"/>
        </w:rPr>
        <w:instrText>668" \</w:instrText>
      </w:r>
      <w:r w:rsidR="002A7910">
        <w:instrText>t</w:instrText>
      </w:r>
      <w:r w:rsidR="002A7910" w:rsidRPr="002A7910">
        <w:rPr>
          <w:lang w:val="ru-RU"/>
        </w:rPr>
        <w:instrText xml:space="preserve"> "_</w:instrText>
      </w:r>
      <w:r w:rsidR="002A7910">
        <w:instrText>blank</w:instrText>
      </w:r>
      <w:r w:rsidR="002A7910" w:rsidRPr="002A7910">
        <w:rPr>
          <w:lang w:val="ru-RU"/>
        </w:rPr>
        <w:instrText xml:space="preserve">" </w:instrText>
      </w:r>
      <w:r w:rsidR="002A7910">
        <w:fldChar w:fldCharType="separate"/>
      </w:r>
      <w:r w:rsidRPr="00D235D7">
        <w:rPr>
          <w:rStyle w:val="arvts96"/>
          <w:color w:val="auto"/>
          <w:lang w:val="uk" w:eastAsia="uk"/>
        </w:rPr>
        <w:t>пунктом 3</w:t>
      </w:r>
      <w:r w:rsidR="002A7910">
        <w:rPr>
          <w:rStyle w:val="arvts96"/>
          <w:color w:val="auto"/>
          <w:lang w:val="uk" w:eastAsia="uk"/>
        </w:rPr>
        <w:fldChar w:fldCharType="end"/>
      </w:r>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2" w:name="n236"/>
      <w:bookmarkStart w:id="163" w:name="n127"/>
      <w:bookmarkEnd w:id="162"/>
      <w:bookmarkEnd w:id="163"/>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4" w:name="n128"/>
      <w:bookmarkEnd w:id="164"/>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5" w:name="n129"/>
      <w:bookmarkEnd w:id="165"/>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6" w:name="n206"/>
      <w:bookmarkEnd w:id="166"/>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7" w:name="n207"/>
      <w:bookmarkEnd w:id="167"/>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8" w:name="n203"/>
      <w:bookmarkStart w:id="169" w:name="n130"/>
      <w:bookmarkEnd w:id="168"/>
      <w:bookmarkEnd w:id="169"/>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r w:rsidR="002A7910">
        <w:fldChar w:fldCharType="begin"/>
      </w:r>
      <w:r w:rsidR="002A7910" w:rsidRPr="002A7910">
        <w:rPr>
          <w:lang w:val="uk"/>
        </w:rPr>
        <w:instrText xml:space="preserve"> </w:instrText>
      </w:r>
      <w:r w:rsidR="002A7910">
        <w:instrText>HYPERLINK</w:instrText>
      </w:r>
      <w:r w:rsidR="002A7910" w:rsidRPr="002A7910">
        <w:rPr>
          <w:lang w:val="uk"/>
        </w:rPr>
        <w:instrText xml:space="preserve"> "</w:instrText>
      </w:r>
      <w:r w:rsidR="002A7910">
        <w:instrText>https</w:instrText>
      </w:r>
      <w:r w:rsidR="002A7910" w:rsidRPr="002A7910">
        <w:rPr>
          <w:lang w:val="uk"/>
        </w:rPr>
        <w:instrText>://</w:instrText>
      </w:r>
      <w:r w:rsidR="002A7910">
        <w:instrText>zakon</w:instrText>
      </w:r>
      <w:r w:rsidR="002A7910" w:rsidRPr="002A7910">
        <w:rPr>
          <w:lang w:val="uk"/>
        </w:rPr>
        <w:instrText>.</w:instrText>
      </w:r>
      <w:r w:rsidR="002A7910">
        <w:instrText>rada</w:instrText>
      </w:r>
      <w:r w:rsidR="002A7910" w:rsidRPr="002A7910">
        <w:rPr>
          <w:lang w:val="uk"/>
        </w:rPr>
        <w:instrText>.</w:instrText>
      </w:r>
      <w:r w:rsidR="002A7910">
        <w:instrText>gov</w:instrText>
      </w:r>
      <w:r w:rsidR="002A7910" w:rsidRPr="002A7910">
        <w:rPr>
          <w:lang w:val="uk"/>
        </w:rPr>
        <w:instrText>.</w:instrText>
      </w:r>
      <w:r w:rsidR="002A7910">
        <w:instrText>ua</w:instrText>
      </w:r>
      <w:r w:rsidR="002A7910" w:rsidRPr="002A7910">
        <w:rPr>
          <w:lang w:val="uk"/>
        </w:rPr>
        <w:instrText>/</w:instrText>
      </w:r>
      <w:r w:rsidR="002A7910">
        <w:instrText>laws</w:instrText>
      </w:r>
      <w:r w:rsidR="002A7910" w:rsidRPr="002A7910">
        <w:rPr>
          <w:lang w:val="uk"/>
        </w:rPr>
        <w:instrText>/</w:instrText>
      </w:r>
      <w:r w:rsidR="002A7910">
        <w:instrText>show</w:instrText>
      </w:r>
      <w:r w:rsidR="002A7910" w:rsidRPr="002A7910">
        <w:rPr>
          <w:lang w:val="uk"/>
        </w:rPr>
        <w:instrText>/</w:instrText>
      </w:r>
      <w:r w:rsidR="002A7910">
        <w:instrText>z</w:instrText>
      </w:r>
      <w:r w:rsidR="002A7910" w:rsidRPr="002A7910">
        <w:rPr>
          <w:lang w:val="uk"/>
        </w:rPr>
        <w:instrText>1379-15" \</w:instrText>
      </w:r>
      <w:r w:rsidR="002A7910">
        <w:instrText>l</w:instrText>
      </w:r>
      <w:r w:rsidR="002A7910" w:rsidRPr="002A7910">
        <w:rPr>
          <w:lang w:val="uk"/>
        </w:rPr>
        <w:instrText xml:space="preserve"> "</w:instrText>
      </w:r>
      <w:r w:rsidR="002A7910">
        <w:instrText>n</w:instrText>
      </w:r>
      <w:r w:rsidR="002A7910" w:rsidRPr="002A7910">
        <w:rPr>
          <w:lang w:val="uk"/>
        </w:rPr>
        <w:instrText>41" \</w:instrText>
      </w:r>
      <w:r w:rsidR="002A7910">
        <w:instrText>t</w:instrText>
      </w:r>
      <w:r w:rsidR="002A7910" w:rsidRPr="002A7910">
        <w:rPr>
          <w:lang w:val="uk"/>
        </w:rPr>
        <w:instrText xml:space="preserve"> "_</w:instrText>
      </w:r>
      <w:r w:rsidR="002A7910">
        <w:instrText>blank</w:instrText>
      </w:r>
      <w:r w:rsidR="002A7910" w:rsidRPr="002A7910">
        <w:rPr>
          <w:lang w:val="uk"/>
        </w:rPr>
        <w:instrText xml:space="preserve">" </w:instrText>
      </w:r>
      <w:r w:rsidR="002A7910">
        <w:fldChar w:fldCharType="separate"/>
      </w:r>
      <w:r w:rsidRPr="00D235D7">
        <w:rPr>
          <w:rStyle w:val="arvts96"/>
          <w:color w:val="auto"/>
          <w:lang w:val="uk" w:eastAsia="uk"/>
        </w:rPr>
        <w:t>Кодексу газорозподільних систем</w:t>
      </w:r>
      <w:r w:rsidR="002A7910">
        <w:rPr>
          <w:rStyle w:val="arvts96"/>
          <w:color w:val="auto"/>
          <w:lang w:val="uk" w:eastAsia="uk"/>
        </w:rPr>
        <w:fldChar w:fldCharType="end"/>
      </w:r>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70" w:name="n131"/>
      <w:bookmarkEnd w:id="170"/>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71" w:name="n132"/>
      <w:bookmarkEnd w:id="171"/>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2" w:name="n133"/>
      <w:bookmarkEnd w:id="172"/>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3" w:name="n134"/>
      <w:bookmarkEnd w:id="173"/>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4" w:name="n135"/>
      <w:bookmarkEnd w:id="174"/>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r w:rsidR="002A7910">
        <w:fldChar w:fldCharType="begin"/>
      </w:r>
      <w:r w:rsidR="002A7910" w:rsidRPr="002A7910">
        <w:rPr>
          <w:lang w:val="ru-RU"/>
        </w:rPr>
        <w:instrText xml:space="preserve"> </w:instrText>
      </w:r>
      <w:r w:rsidR="002A7910">
        <w:instrText>HYPERLINK</w:instrText>
      </w:r>
      <w:r w:rsidR="002A7910" w:rsidRPr="002A7910">
        <w:rPr>
          <w:lang w:val="ru-RU"/>
        </w:rPr>
        <w:instrText xml:space="preserve"> "</w:instrText>
      </w:r>
      <w:r w:rsidR="002A7910">
        <w:instrText>https</w:instrText>
      </w:r>
      <w:r w:rsidR="002A7910" w:rsidRPr="002A7910">
        <w:rPr>
          <w:lang w:val="ru-RU"/>
        </w:rPr>
        <w:instrText>://</w:instrText>
      </w:r>
      <w:r w:rsidR="002A7910">
        <w:instrText>zakon</w:instrText>
      </w:r>
      <w:r w:rsidR="002A7910" w:rsidRPr="002A7910">
        <w:rPr>
          <w:lang w:val="ru-RU"/>
        </w:rPr>
        <w:instrText>.</w:instrText>
      </w:r>
      <w:r w:rsidR="002A7910">
        <w:instrText>rada</w:instrText>
      </w:r>
      <w:r w:rsidR="002A7910" w:rsidRPr="002A7910">
        <w:rPr>
          <w:lang w:val="ru-RU"/>
        </w:rPr>
        <w:instrText>.</w:instrText>
      </w:r>
      <w:r w:rsidR="002A7910">
        <w:instrText>gov</w:instrText>
      </w:r>
      <w:r w:rsidR="002A7910" w:rsidRPr="002A7910">
        <w:rPr>
          <w:lang w:val="ru-RU"/>
        </w:rPr>
        <w:instrText>.</w:instrText>
      </w:r>
      <w:r w:rsidR="002A7910">
        <w:instrText>ua</w:instrText>
      </w:r>
      <w:r w:rsidR="002A7910" w:rsidRPr="002A7910">
        <w:rPr>
          <w:lang w:val="ru-RU"/>
        </w:rPr>
        <w:instrText>/</w:instrText>
      </w:r>
      <w:r w:rsidR="002A7910">
        <w:instrText>laws</w:instrText>
      </w:r>
      <w:r w:rsidR="002A7910" w:rsidRPr="002A7910">
        <w:rPr>
          <w:lang w:val="ru-RU"/>
        </w:rPr>
        <w:instrText>/</w:instrText>
      </w:r>
      <w:r w:rsidR="002A7910">
        <w:instrText>show</w:instrText>
      </w:r>
      <w:r w:rsidR="002A7910" w:rsidRPr="002A7910">
        <w:rPr>
          <w:lang w:val="ru-RU"/>
        </w:rPr>
        <w:instrText>/</w:instrText>
      </w:r>
      <w:r w:rsidR="002A7910">
        <w:instrText>z</w:instrText>
      </w:r>
      <w:r w:rsidR="002A7910" w:rsidRPr="002A7910">
        <w:rPr>
          <w:lang w:val="ru-RU"/>
        </w:rPr>
        <w:instrText>1379-15" \</w:instrText>
      </w:r>
      <w:r w:rsidR="002A7910">
        <w:instrText>l</w:instrText>
      </w:r>
      <w:r w:rsidR="002A7910" w:rsidRPr="002A7910">
        <w:rPr>
          <w:lang w:val="ru-RU"/>
        </w:rPr>
        <w:instrText xml:space="preserve"> "</w:instrText>
      </w:r>
      <w:r w:rsidR="002A7910">
        <w:instrText>n</w:instrText>
      </w:r>
      <w:r w:rsidR="002A7910" w:rsidRPr="002A7910">
        <w:rPr>
          <w:lang w:val="ru-RU"/>
        </w:rPr>
        <w:instrText>41" \</w:instrText>
      </w:r>
      <w:r w:rsidR="002A7910">
        <w:instrText>t</w:instrText>
      </w:r>
      <w:r w:rsidR="002A7910" w:rsidRPr="002A7910">
        <w:rPr>
          <w:lang w:val="ru-RU"/>
        </w:rPr>
        <w:instrText xml:space="preserve"> "_</w:instrText>
      </w:r>
      <w:r w:rsidR="002A7910">
        <w:instrText>blank</w:instrText>
      </w:r>
      <w:r w:rsidR="002A7910" w:rsidRPr="002A7910">
        <w:rPr>
          <w:lang w:val="ru-RU"/>
        </w:rPr>
        <w:instrText xml:space="preserve">" </w:instrText>
      </w:r>
      <w:r w:rsidR="002A7910">
        <w:fldChar w:fldCharType="separate"/>
      </w:r>
      <w:r w:rsidRPr="00D235D7">
        <w:rPr>
          <w:rStyle w:val="arvts96"/>
          <w:color w:val="auto"/>
          <w:lang w:val="uk" w:eastAsia="uk"/>
        </w:rPr>
        <w:t>Кодексом газорозподільних систем</w:t>
      </w:r>
      <w:r w:rsidR="002A7910">
        <w:rPr>
          <w:rStyle w:val="arvts96"/>
          <w:color w:val="auto"/>
          <w:lang w:val="uk" w:eastAsia="uk"/>
        </w:rPr>
        <w:fldChar w:fldCharType="end"/>
      </w:r>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5" w:name="n136"/>
      <w:bookmarkEnd w:id="175"/>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6" w:name="n137"/>
      <w:bookmarkEnd w:id="176"/>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7" w:name="n185"/>
      <w:bookmarkStart w:id="178" w:name="n138"/>
      <w:bookmarkEnd w:id="177"/>
      <w:bookmarkEnd w:id="178"/>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9" w:name="n139"/>
      <w:bookmarkEnd w:id="179"/>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80" w:name="n186"/>
      <w:bookmarkStart w:id="181" w:name="n140"/>
      <w:bookmarkEnd w:id="180"/>
      <w:bookmarkEnd w:id="181"/>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2" w:name="n208"/>
      <w:bookmarkEnd w:id="182"/>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r w:rsidR="002A7910">
        <w:fldChar w:fldCharType="begin"/>
      </w:r>
      <w:r w:rsidR="002A7910" w:rsidRPr="002A7910">
        <w:rPr>
          <w:lang w:val="ru-RU"/>
        </w:rPr>
        <w:instrText xml:space="preserve"> </w:instrText>
      </w:r>
      <w:r w:rsidR="002A7910">
        <w:instrText>HYPERLINK</w:instrText>
      </w:r>
      <w:r w:rsidR="002A7910" w:rsidRPr="002A7910">
        <w:rPr>
          <w:lang w:val="ru-RU"/>
        </w:rPr>
        <w:instrText xml:space="preserve"> "</w:instrText>
      </w:r>
      <w:r w:rsidR="002A7910">
        <w:instrText>https</w:instrText>
      </w:r>
      <w:r w:rsidR="002A7910" w:rsidRPr="002A7910">
        <w:rPr>
          <w:lang w:val="ru-RU"/>
        </w:rPr>
        <w:instrText>://</w:instrText>
      </w:r>
      <w:r w:rsidR="002A7910">
        <w:instrText>zakon</w:instrText>
      </w:r>
      <w:r w:rsidR="002A7910" w:rsidRPr="002A7910">
        <w:rPr>
          <w:lang w:val="ru-RU"/>
        </w:rPr>
        <w:instrText>.</w:instrText>
      </w:r>
      <w:r w:rsidR="002A7910">
        <w:instrText>rada</w:instrText>
      </w:r>
      <w:r w:rsidR="002A7910" w:rsidRPr="002A7910">
        <w:rPr>
          <w:lang w:val="ru-RU"/>
        </w:rPr>
        <w:instrText>.</w:instrText>
      </w:r>
      <w:r w:rsidR="002A7910">
        <w:instrText>gov</w:instrText>
      </w:r>
      <w:r w:rsidR="002A7910" w:rsidRPr="002A7910">
        <w:rPr>
          <w:lang w:val="ru-RU"/>
        </w:rPr>
        <w:instrText>.</w:instrText>
      </w:r>
      <w:r w:rsidR="002A7910">
        <w:instrText>ua</w:instrText>
      </w:r>
      <w:r w:rsidR="002A7910" w:rsidRPr="002A7910">
        <w:rPr>
          <w:lang w:val="ru-RU"/>
        </w:rPr>
        <w:instrText>/</w:instrText>
      </w:r>
      <w:r w:rsidR="002A7910">
        <w:instrText>laws</w:instrText>
      </w:r>
      <w:r w:rsidR="002A7910" w:rsidRPr="002A7910">
        <w:rPr>
          <w:lang w:val="ru-RU"/>
        </w:rPr>
        <w:instrText>/</w:instrText>
      </w:r>
      <w:r w:rsidR="002A7910">
        <w:instrText>show</w:instrText>
      </w:r>
      <w:r w:rsidR="002A7910" w:rsidRPr="002A7910">
        <w:rPr>
          <w:lang w:val="ru-RU"/>
        </w:rPr>
        <w:instrText>/3533-17" \</w:instrText>
      </w:r>
      <w:r w:rsidR="002A7910">
        <w:instrText>l</w:instrText>
      </w:r>
      <w:r w:rsidR="002A7910" w:rsidRPr="002A7910">
        <w:rPr>
          <w:lang w:val="ru-RU"/>
        </w:rPr>
        <w:instrText xml:space="preserve"> "</w:instrText>
      </w:r>
      <w:r w:rsidR="002A7910">
        <w:instrText>n</w:instrText>
      </w:r>
      <w:r w:rsidR="002A7910" w:rsidRPr="002A7910">
        <w:rPr>
          <w:lang w:val="ru-RU"/>
        </w:rPr>
        <w:instrText>3" \</w:instrText>
      </w:r>
      <w:r w:rsidR="002A7910">
        <w:instrText>t</w:instrText>
      </w:r>
      <w:r w:rsidR="002A7910" w:rsidRPr="002A7910">
        <w:rPr>
          <w:lang w:val="ru-RU"/>
        </w:rPr>
        <w:instrText xml:space="preserve"> "_</w:instrText>
      </w:r>
      <w:r w:rsidR="002A7910">
        <w:instrText>blank</w:instrText>
      </w:r>
      <w:r w:rsidR="002A7910" w:rsidRPr="002A7910">
        <w:rPr>
          <w:lang w:val="ru-RU"/>
        </w:rPr>
        <w:instrText xml:space="preserve">" </w:instrText>
      </w:r>
      <w:r w:rsidR="002A7910">
        <w:fldChar w:fldCharType="separate"/>
      </w:r>
      <w:r w:rsidRPr="00D235D7">
        <w:rPr>
          <w:rStyle w:val="arvts96"/>
          <w:color w:val="auto"/>
          <w:lang w:val="uk" w:eastAsia="uk"/>
        </w:rPr>
        <w:t>Закону</w:t>
      </w:r>
      <w:r w:rsidR="002A7910">
        <w:rPr>
          <w:rStyle w:val="arvts96"/>
          <w:color w:val="auto"/>
          <w:lang w:val="uk" w:eastAsia="uk"/>
        </w:rPr>
        <w:fldChar w:fldCharType="end"/>
      </w:r>
      <w:r w:rsidRPr="00D235D7">
        <w:rPr>
          <w:rStyle w:val="spanrvts0"/>
          <w:lang w:val="uk" w:eastAsia="uk"/>
        </w:rPr>
        <w:t xml:space="preserve"> України «Про забезпечення комерційного обліку природного газу»;</w:t>
      </w:r>
      <w:bookmarkStart w:id="183" w:name="n210"/>
      <w:bookmarkEnd w:id="183"/>
    </w:p>
    <w:p w14:paraId="6D38BA59" w14:textId="77777777" w:rsidR="00D23ED5" w:rsidRPr="00D235D7" w:rsidRDefault="00242E06">
      <w:pPr>
        <w:pStyle w:val="rvps2"/>
        <w:spacing w:after="150"/>
        <w:rPr>
          <w:rStyle w:val="spanrvts0"/>
          <w:lang w:val="uk" w:eastAsia="uk"/>
        </w:rPr>
      </w:pPr>
      <w:bookmarkStart w:id="184" w:name="n209"/>
      <w:bookmarkEnd w:id="184"/>
      <w:r w:rsidRPr="00D235D7">
        <w:rPr>
          <w:rStyle w:val="spanrvts0"/>
          <w:lang w:val="uk" w:eastAsia="uk"/>
        </w:rPr>
        <w:t xml:space="preserve">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 проектній документації, обстеження газових мереж до ВОГ та/або </w:t>
      </w:r>
      <w:proofErr w:type="spellStart"/>
      <w:r w:rsidRPr="00D235D7">
        <w:rPr>
          <w:rStyle w:val="spanrvts0"/>
          <w:lang w:val="uk" w:eastAsia="uk"/>
        </w:rPr>
        <w:t>газоспоживаючого</w:t>
      </w:r>
      <w:proofErr w:type="spellEnd"/>
      <w:r w:rsidRPr="00D235D7">
        <w:rPr>
          <w:rStyle w:val="spanrvts0"/>
          <w:lang w:val="uk" w:eastAsia="uk"/>
        </w:rPr>
        <w:t xml:space="preserve"> обладнання.</w:t>
      </w:r>
    </w:p>
    <w:p w14:paraId="42394536" w14:textId="77777777" w:rsidR="00D23ED5" w:rsidRPr="00D235D7" w:rsidRDefault="00242E06">
      <w:pPr>
        <w:pStyle w:val="rvps2"/>
        <w:spacing w:after="150"/>
        <w:rPr>
          <w:rStyle w:val="spanrvts0"/>
          <w:lang w:val="uk" w:eastAsia="uk"/>
        </w:rPr>
      </w:pPr>
      <w:bookmarkStart w:id="185" w:name="n205"/>
      <w:bookmarkStart w:id="186" w:name="n141"/>
      <w:bookmarkEnd w:id="185"/>
      <w:bookmarkEnd w:id="186"/>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7" w:name="n142"/>
      <w:bookmarkEnd w:id="187"/>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8" w:name="n271"/>
      <w:bookmarkEnd w:id="188"/>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r w:rsidR="002A7910">
        <w:fldChar w:fldCharType="begin"/>
      </w:r>
      <w:r w:rsidR="002A7910" w:rsidRPr="002A7910">
        <w:rPr>
          <w:lang w:val="uk"/>
        </w:rPr>
        <w:instrText xml:space="preserve"> </w:instrText>
      </w:r>
      <w:r w:rsidR="002A7910">
        <w:instrText>HYPERLINK</w:instrText>
      </w:r>
      <w:r w:rsidR="002A7910" w:rsidRPr="002A7910">
        <w:rPr>
          <w:lang w:val="uk"/>
        </w:rPr>
        <w:instrText xml:space="preserve"> "</w:instrText>
      </w:r>
      <w:r w:rsidR="002A7910">
        <w:instrText>https</w:instrText>
      </w:r>
      <w:r w:rsidR="002A7910" w:rsidRPr="002A7910">
        <w:rPr>
          <w:lang w:val="uk"/>
        </w:rPr>
        <w:instrText>://</w:instrText>
      </w:r>
      <w:r w:rsidR="002A7910">
        <w:instrText>zakon</w:instrText>
      </w:r>
      <w:r w:rsidR="002A7910" w:rsidRPr="002A7910">
        <w:rPr>
          <w:lang w:val="uk"/>
        </w:rPr>
        <w:instrText>.</w:instrText>
      </w:r>
      <w:r w:rsidR="002A7910">
        <w:instrText>rada</w:instrText>
      </w:r>
      <w:r w:rsidR="002A7910" w:rsidRPr="002A7910">
        <w:rPr>
          <w:lang w:val="uk"/>
        </w:rPr>
        <w:instrText>.</w:instrText>
      </w:r>
      <w:r w:rsidR="002A7910">
        <w:instrText>gov</w:instrText>
      </w:r>
      <w:r w:rsidR="002A7910" w:rsidRPr="002A7910">
        <w:rPr>
          <w:lang w:val="uk"/>
        </w:rPr>
        <w:instrText>.</w:instrText>
      </w:r>
      <w:r w:rsidR="002A7910">
        <w:instrText>ua</w:instrText>
      </w:r>
      <w:r w:rsidR="002A7910" w:rsidRPr="002A7910">
        <w:rPr>
          <w:lang w:val="uk"/>
        </w:rPr>
        <w:instrText>/</w:instrText>
      </w:r>
      <w:r w:rsidR="002A7910">
        <w:instrText>laws</w:instrText>
      </w:r>
      <w:r w:rsidR="002A7910" w:rsidRPr="002A7910">
        <w:rPr>
          <w:lang w:val="uk"/>
        </w:rPr>
        <w:instrText>/</w:instrText>
      </w:r>
      <w:r w:rsidR="002A7910">
        <w:instrText>show</w:instrText>
      </w:r>
      <w:r w:rsidR="002A7910" w:rsidRPr="002A7910">
        <w:rPr>
          <w:lang w:val="uk"/>
        </w:rPr>
        <w:instrText>/2456-17" \</w:instrText>
      </w:r>
      <w:r w:rsidR="002A7910">
        <w:instrText>t</w:instrText>
      </w:r>
      <w:r w:rsidR="002A7910" w:rsidRPr="002A7910">
        <w:rPr>
          <w:lang w:val="uk"/>
        </w:rPr>
        <w:instrText xml:space="preserve"> "_</w:instrText>
      </w:r>
      <w:r w:rsidR="002A7910">
        <w:instrText>blank</w:instrText>
      </w:r>
      <w:r w:rsidR="002A7910" w:rsidRPr="002A7910">
        <w:rPr>
          <w:lang w:val="uk"/>
        </w:rPr>
        <w:instrText xml:space="preserve">" </w:instrText>
      </w:r>
      <w:r w:rsidR="002A7910">
        <w:fldChar w:fldCharType="separate"/>
      </w:r>
      <w:r w:rsidRPr="00D235D7">
        <w:rPr>
          <w:rStyle w:val="arvts96"/>
          <w:color w:val="auto"/>
          <w:lang w:val="uk" w:eastAsia="uk"/>
        </w:rPr>
        <w:t>Бюджетного кодексу України</w:t>
      </w:r>
      <w:r w:rsidR="002A7910">
        <w:rPr>
          <w:rStyle w:val="arvts96"/>
          <w:color w:val="auto"/>
          <w:lang w:val="uk" w:eastAsia="uk"/>
        </w:rPr>
        <w:fldChar w:fldCharType="end"/>
      </w:r>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9" w:name="n272"/>
      <w:bookmarkStart w:id="190" w:name="n143"/>
      <w:bookmarkEnd w:id="189"/>
      <w:bookmarkEnd w:id="190"/>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91" w:name="n188"/>
      <w:bookmarkStart w:id="192" w:name="n144"/>
      <w:bookmarkEnd w:id="191"/>
      <w:bookmarkEnd w:id="192"/>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3" w:name="n145"/>
      <w:bookmarkEnd w:id="193"/>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4" w:name="n146"/>
      <w:bookmarkEnd w:id="194"/>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5" w:name="n147"/>
      <w:bookmarkEnd w:id="195"/>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6" w:name="n148"/>
      <w:bookmarkEnd w:id="196"/>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7" w:name="n149"/>
      <w:bookmarkEnd w:id="197"/>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8" w:name="n150"/>
      <w:bookmarkEnd w:id="198"/>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9" w:name="n190"/>
      <w:bookmarkEnd w:id="199"/>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200" w:name="n191"/>
      <w:bookmarkEnd w:id="200"/>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201" w:name="n192"/>
      <w:bookmarkEnd w:id="201"/>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2" w:name="n193"/>
      <w:bookmarkEnd w:id="202"/>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3" w:name="n194"/>
      <w:bookmarkEnd w:id="203"/>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4" w:name="n195"/>
      <w:bookmarkEnd w:id="204"/>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5" w:name="n189"/>
      <w:bookmarkStart w:id="206" w:name="n152"/>
      <w:bookmarkEnd w:id="205"/>
      <w:bookmarkEnd w:id="206"/>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7" w:name="n153"/>
      <w:bookmarkEnd w:id="207"/>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8" w:name="n154"/>
      <w:bookmarkEnd w:id="208"/>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9" w:name="n155"/>
      <w:bookmarkEnd w:id="209"/>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w:t>
      </w:r>
      <w:proofErr w:type="spellStart"/>
      <w:r>
        <w:rPr>
          <w:rStyle w:val="spanrvts0"/>
          <w:lang w:val="uk" w:eastAsia="uk"/>
        </w:rPr>
        <w:t>Нерозірвання</w:t>
      </w:r>
      <w:proofErr w:type="spellEnd"/>
      <w:r>
        <w:rPr>
          <w:rStyle w:val="spanrvts0"/>
          <w:lang w:val="uk" w:eastAsia="uk"/>
        </w:rPr>
        <w:t xml:space="preserve">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10" w:name="n156"/>
      <w:bookmarkEnd w:id="210"/>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11" w:name="n212"/>
      <w:bookmarkEnd w:id="211"/>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2" w:name="n211"/>
      <w:bookmarkStart w:id="213" w:name="n157"/>
      <w:bookmarkEnd w:id="212"/>
      <w:bookmarkEnd w:id="213"/>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4" w:name="n158"/>
      <w:bookmarkEnd w:id="214"/>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5" w:name="n159"/>
      <w:bookmarkEnd w:id="215"/>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6" w:name="n244"/>
      <w:bookmarkStart w:id="217" w:name="n160"/>
      <w:bookmarkEnd w:id="216"/>
      <w:bookmarkEnd w:id="217"/>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8" w:name="n161"/>
      <w:bookmarkEnd w:id="218"/>
      <w:r>
        <w:rPr>
          <w:rStyle w:val="spanrvts0"/>
          <w:lang w:val="uk" w:eastAsia="uk"/>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9" w:name="n162"/>
      <w:bookmarkEnd w:id="219"/>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8" w:type="dxa"/>
        <w:tblCellMar>
          <w:top w:w="15" w:type="dxa"/>
          <w:left w:w="15" w:type="dxa"/>
          <w:bottom w:w="15" w:type="dxa"/>
          <w:right w:w="15" w:type="dxa"/>
        </w:tblCellMar>
        <w:tblLook w:val="05E0" w:firstRow="1" w:lastRow="1" w:firstColumn="1" w:lastColumn="1" w:noHBand="0" w:noVBand="1"/>
      </w:tblPr>
      <w:tblGrid>
        <w:gridCol w:w="6484"/>
      </w:tblGrid>
      <w:tr w:rsidR="00D23ED5" w14:paraId="45734958" w14:textId="77777777" w:rsidTr="00E10051">
        <w:trPr>
          <w:trHeight w:val="513"/>
        </w:trPr>
        <w:tc>
          <w:tcPr>
            <w:tcW w:w="6434" w:type="dxa"/>
            <w:tcMar>
              <w:top w:w="22" w:type="dxa"/>
              <w:left w:w="22" w:type="dxa"/>
              <w:bottom w:w="20" w:type="dxa"/>
              <w:right w:w="22" w:type="dxa"/>
            </w:tcMar>
            <w:hideMark/>
          </w:tcPr>
          <w:p w14:paraId="59A5B73B" w14:textId="77777777" w:rsidR="00D23ED5" w:rsidRPr="00BE13EE" w:rsidRDefault="00242E06" w:rsidP="00570797">
            <w:pPr>
              <w:pStyle w:val="rvps12"/>
              <w:spacing w:before="150" w:after="150"/>
              <w:jc w:val="left"/>
              <w:rPr>
                <w:rStyle w:val="spanrvts0"/>
                <w:lang w:val="uk" w:eastAsia="uk"/>
              </w:rPr>
            </w:pPr>
            <w:bookmarkStart w:id="220" w:name="n163"/>
            <w:bookmarkEnd w:id="220"/>
            <w:r w:rsidRPr="00BE13EE">
              <w:rPr>
                <w:rStyle w:val="spanrvts9"/>
                <w:lang w:val="uk" w:eastAsia="uk"/>
              </w:rPr>
              <w:t>Реквізити Оператора ГРМ:</w:t>
            </w:r>
          </w:p>
        </w:tc>
      </w:tr>
      <w:tr w:rsidR="00D23ED5" w:rsidRPr="002A7910" w14:paraId="715F57B7" w14:textId="77777777" w:rsidTr="00E10051">
        <w:trPr>
          <w:trHeight w:val="5582"/>
        </w:trPr>
        <w:tc>
          <w:tcPr>
            <w:tcW w:w="6434" w:type="dxa"/>
            <w:tcMar>
              <w:top w:w="20" w:type="dxa"/>
              <w:left w:w="22" w:type="dxa"/>
              <w:bottom w:w="20" w:type="dxa"/>
              <w:right w:w="22" w:type="dxa"/>
            </w:tcMar>
            <w:hideMark/>
          </w:tcPr>
          <w:p w14:paraId="3C5717B9" w14:textId="77777777" w:rsidR="006D58C0" w:rsidRDefault="00E6528A" w:rsidP="0061454E">
            <w:pPr>
              <w:pStyle w:val="rvps14"/>
              <w:rPr>
                <w:rStyle w:val="spanrvts0"/>
                <w:b/>
                <w:bCs/>
                <w:lang w:val="uk" w:eastAsia="uk"/>
              </w:rPr>
            </w:pPr>
            <w:r w:rsidRPr="00E6528A">
              <w:rPr>
                <w:rStyle w:val="spanrvts0"/>
                <w:b/>
                <w:bCs/>
                <w:lang w:val="uk" w:eastAsia="uk"/>
              </w:rPr>
              <w:t xml:space="preserve">ТОВ «ГАЗОРОЗПОДІЛЬНІ МЕРЕЖІ УКРАЇНИ» </w:t>
            </w:r>
          </w:p>
          <w:p w14:paraId="7435F097" w14:textId="0751F496" w:rsidR="006D58C0" w:rsidRDefault="006D58C0" w:rsidP="006D58C0">
            <w:pPr>
              <w:pStyle w:val="a3"/>
              <w:rPr>
                <w:rFonts w:ascii="Times New Roman" w:hAnsi="Times New Roman"/>
                <w:sz w:val="24"/>
                <w:szCs w:val="24"/>
                <w:lang w:val="uk-UA" w:eastAsia="ru-RU"/>
              </w:rPr>
            </w:pPr>
            <w:r>
              <w:rPr>
                <w:rFonts w:ascii="Times New Roman" w:hAnsi="Times New Roman"/>
                <w:sz w:val="24"/>
                <w:szCs w:val="24"/>
                <w:lang w:val="uk-UA" w:eastAsia="ru-RU"/>
              </w:rPr>
              <w:t>04116</w:t>
            </w:r>
            <w:r w:rsidRPr="009D12FE">
              <w:rPr>
                <w:rFonts w:ascii="Times New Roman" w:hAnsi="Times New Roman"/>
                <w:sz w:val="24"/>
                <w:szCs w:val="24"/>
                <w:lang w:val="uk-UA" w:eastAsia="ru-RU"/>
              </w:rPr>
              <w:t>, м. К</w:t>
            </w:r>
            <w:r>
              <w:rPr>
                <w:rFonts w:ascii="Times New Roman" w:hAnsi="Times New Roman"/>
                <w:sz w:val="24"/>
                <w:szCs w:val="24"/>
                <w:lang w:val="uk-UA" w:eastAsia="ru-RU"/>
              </w:rPr>
              <w:t>иїв, вул.</w:t>
            </w:r>
            <w:r w:rsidR="00883DDD">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Шолуденка</w:t>
            </w:r>
            <w:proofErr w:type="spellEnd"/>
            <w:r>
              <w:rPr>
                <w:rFonts w:ascii="Times New Roman" w:hAnsi="Times New Roman"/>
                <w:sz w:val="24"/>
                <w:szCs w:val="24"/>
                <w:lang w:val="uk-UA" w:eastAsia="ru-RU"/>
              </w:rPr>
              <w:t>, 1</w:t>
            </w:r>
          </w:p>
          <w:p w14:paraId="0AEA40E5" w14:textId="5B7F98F4" w:rsidR="00B83261" w:rsidRPr="0016040D" w:rsidRDefault="00E10051" w:rsidP="00B83261">
            <w:pPr>
              <w:pStyle w:val="rvps14"/>
              <w:rPr>
                <w:rStyle w:val="spanrvts0"/>
                <w:b/>
                <w:bCs/>
                <w:lang w:val="uk" w:eastAsia="uk"/>
              </w:rPr>
            </w:pPr>
            <w:r>
              <w:rPr>
                <w:rStyle w:val="spanrvts0"/>
                <w:b/>
                <w:bCs/>
                <w:lang w:val="uk" w:eastAsia="uk"/>
              </w:rPr>
              <w:t>ХАРК</w:t>
            </w:r>
            <w:r>
              <w:rPr>
                <w:rStyle w:val="spanrvts0"/>
                <w:b/>
                <w:bCs/>
                <w:lang w:val="uk-UA" w:eastAsia="uk"/>
              </w:rPr>
              <w:t>ІВСЬКА</w:t>
            </w:r>
            <w:r w:rsidR="0061454E" w:rsidRPr="00E6528A">
              <w:rPr>
                <w:rStyle w:val="spanrvts0"/>
                <w:b/>
                <w:bCs/>
                <w:lang w:val="uk" w:eastAsia="uk"/>
              </w:rPr>
              <w:t xml:space="preserve"> ФІЛІЯ </w:t>
            </w:r>
            <w:r w:rsidR="006D58C0" w:rsidRPr="00E6528A">
              <w:rPr>
                <w:rStyle w:val="spanrvts0"/>
                <w:b/>
                <w:bCs/>
                <w:lang w:val="uk" w:eastAsia="uk"/>
              </w:rPr>
              <w:t xml:space="preserve">ТОВ «ГАЗОРОЗПОДІЛЬНІ МЕРЕЖІ УКРАЇНИ» </w:t>
            </w:r>
            <w:r w:rsidR="0016040D">
              <w:rPr>
                <w:rStyle w:val="spanrvts0"/>
                <w:lang w:val="uk" w:eastAsia="uk"/>
              </w:rPr>
              <w:br/>
            </w:r>
            <w:r w:rsidR="0016040D">
              <w:rPr>
                <w:rStyle w:val="spanrvts0"/>
                <w:rFonts w:eastAsia="Calibri"/>
                <w:lang w:val="uk" w:eastAsia="uk"/>
              </w:rPr>
              <w:t xml:space="preserve">61109, </w:t>
            </w:r>
            <w:proofErr w:type="spellStart"/>
            <w:r w:rsidR="0016040D" w:rsidRPr="0016040D">
              <w:rPr>
                <w:rStyle w:val="spanrvts0"/>
                <w:rFonts w:eastAsia="Calibri"/>
                <w:lang w:val="uk" w:eastAsia="uk"/>
              </w:rPr>
              <w:t>м.Харків</w:t>
            </w:r>
            <w:proofErr w:type="spellEnd"/>
            <w:r w:rsidR="0016040D" w:rsidRPr="0016040D">
              <w:rPr>
                <w:rStyle w:val="spanrvts0"/>
                <w:rFonts w:eastAsia="Calibri"/>
                <w:lang w:val="uk" w:eastAsia="uk"/>
              </w:rPr>
              <w:t>, вул. Безлюдівська, буд. 1</w:t>
            </w:r>
          </w:p>
          <w:p w14:paraId="5A51E037" w14:textId="4E86A459" w:rsidR="00667EB7" w:rsidRPr="0016040D" w:rsidRDefault="0061454E" w:rsidP="0061454E">
            <w:pPr>
              <w:pStyle w:val="rvps14"/>
              <w:rPr>
                <w:rStyle w:val="spanrvts0"/>
                <w:lang w:val="uk-UA" w:eastAsia="uk"/>
              </w:rPr>
            </w:pPr>
            <w:r w:rsidRPr="00BE13EE">
              <w:rPr>
                <w:rStyle w:val="spanrvts0"/>
                <w:lang w:val="uk" w:eastAsia="uk"/>
              </w:rPr>
              <w:t xml:space="preserve">код </w:t>
            </w:r>
            <w:r w:rsidRPr="0016040D">
              <w:rPr>
                <w:rStyle w:val="spanrvts0"/>
                <w:lang w:val="uk-UA" w:eastAsia="uk"/>
              </w:rPr>
              <w:t xml:space="preserve">ЄДРПОУ </w:t>
            </w:r>
            <w:r w:rsidR="0016040D" w:rsidRPr="0016040D">
              <w:rPr>
                <w:rStyle w:val="spanrvts0"/>
                <w:rFonts w:eastAsia="Calibri"/>
                <w:lang w:val="ru-RU" w:eastAsia="uk"/>
              </w:rPr>
              <w:t>45051254</w:t>
            </w:r>
          </w:p>
          <w:p w14:paraId="54D59D9D" w14:textId="61B876B2" w:rsidR="008C5DC3" w:rsidRPr="0016040D" w:rsidRDefault="00CB4D11" w:rsidP="008C5DC3">
            <w:pPr>
              <w:pStyle w:val="rvps14"/>
              <w:rPr>
                <w:rStyle w:val="spanrvts0"/>
                <w:rFonts w:eastAsia="Calibri"/>
                <w:lang w:val="uk" w:eastAsia="uk"/>
              </w:rPr>
            </w:pPr>
            <w:r w:rsidRPr="00BE13EE">
              <w:rPr>
                <w:rStyle w:val="spanrvts0"/>
                <w:lang w:val="uk" w:eastAsia="uk"/>
              </w:rPr>
              <w:t>п/р</w:t>
            </w:r>
            <w:r w:rsidR="00AE31F0" w:rsidRPr="00BE13EE">
              <w:rPr>
                <w:rStyle w:val="spanrvts0"/>
                <w:lang w:val="uk" w:eastAsia="uk"/>
              </w:rPr>
              <w:t xml:space="preserve"> </w:t>
            </w:r>
            <w:r w:rsidR="0016040D" w:rsidRPr="0016040D">
              <w:rPr>
                <w:rStyle w:val="spanrvts0"/>
                <w:rFonts w:eastAsia="Calibri"/>
                <w:lang w:val="uk" w:eastAsia="uk"/>
              </w:rPr>
              <w:t>UA143518230000026039300108023</w:t>
            </w:r>
            <w:r w:rsidR="008C5DC3" w:rsidRPr="0016040D">
              <w:rPr>
                <w:rStyle w:val="spanrvts0"/>
                <w:rFonts w:eastAsia="Calibri"/>
                <w:lang w:val="uk" w:eastAsia="uk"/>
              </w:rPr>
              <w:t xml:space="preserve"> в АТ «Ощадбанк»</w:t>
            </w:r>
          </w:p>
          <w:p w14:paraId="72D198EC" w14:textId="033E3A17" w:rsidR="00D23ED5" w:rsidRDefault="000B6D29" w:rsidP="0061454E">
            <w:pPr>
              <w:pStyle w:val="rvps14"/>
              <w:rPr>
                <w:rStyle w:val="spanrvts0"/>
                <w:lang w:val="uk-UA" w:eastAsia="uk"/>
              </w:rPr>
            </w:pPr>
            <w:r w:rsidRPr="00BE13EE">
              <w:rPr>
                <w:rStyle w:val="spanrvts0"/>
                <w:lang w:val="uk-UA" w:eastAsia="uk"/>
              </w:rPr>
              <w:t xml:space="preserve">(для побутових споживачів) </w:t>
            </w:r>
          </w:p>
          <w:p w14:paraId="4DE60570" w14:textId="77777777" w:rsidR="00862756" w:rsidRPr="00BE13EE" w:rsidRDefault="00862756" w:rsidP="0061454E">
            <w:pPr>
              <w:pStyle w:val="rvps14"/>
              <w:rPr>
                <w:rStyle w:val="spanrvts0"/>
                <w:lang w:val="uk-UA" w:eastAsia="uk"/>
              </w:rPr>
            </w:pPr>
          </w:p>
          <w:p w14:paraId="624BBD5E" w14:textId="0F9266DC" w:rsidR="008C5DC3" w:rsidRPr="00E10051" w:rsidRDefault="00D66F09" w:rsidP="008C5DC3">
            <w:pPr>
              <w:pStyle w:val="rvps14"/>
              <w:rPr>
                <w:rStyle w:val="spanrvts0"/>
                <w:rFonts w:eastAsia="Calibri"/>
                <w:lang w:val="uk" w:eastAsia="uk"/>
              </w:rPr>
            </w:pPr>
            <w:r w:rsidRPr="00BE13EE">
              <w:rPr>
                <w:rStyle w:val="spanrvts0"/>
                <w:lang w:val="uk-UA" w:eastAsia="uk"/>
              </w:rPr>
              <w:t xml:space="preserve">п/р </w:t>
            </w:r>
            <w:r w:rsidRPr="00E10051">
              <w:rPr>
                <w:rStyle w:val="spanrvts0"/>
                <w:rFonts w:eastAsia="Calibri"/>
                <w:lang w:val="uk" w:eastAsia="uk"/>
              </w:rPr>
              <w:t>UA</w:t>
            </w:r>
            <w:r w:rsidR="0016040D" w:rsidRPr="00E10051">
              <w:rPr>
                <w:rStyle w:val="spanrvts0"/>
                <w:rFonts w:eastAsia="Calibri"/>
                <w:lang w:val="uk" w:eastAsia="uk"/>
              </w:rPr>
              <w:t xml:space="preserve"> 093518230000026038301108023</w:t>
            </w:r>
            <w:r w:rsidR="00FA7539" w:rsidRPr="00E10051">
              <w:rPr>
                <w:rStyle w:val="spanrvts0"/>
                <w:rFonts w:eastAsia="Calibri"/>
                <w:lang w:val="uk" w:eastAsia="uk"/>
              </w:rPr>
              <w:t xml:space="preserve"> </w:t>
            </w:r>
            <w:r w:rsidR="008C5DC3" w:rsidRPr="00E10051">
              <w:rPr>
                <w:rStyle w:val="spanrvts0"/>
                <w:rFonts w:eastAsia="Calibri"/>
                <w:lang w:val="uk" w:eastAsia="uk"/>
              </w:rPr>
              <w:t>в АТ «Ощадбанк»</w:t>
            </w:r>
          </w:p>
          <w:p w14:paraId="79606C34" w14:textId="4057EF2B" w:rsidR="000B6D29" w:rsidRDefault="00FA7539" w:rsidP="0061454E">
            <w:pPr>
              <w:pStyle w:val="rvps14"/>
              <w:rPr>
                <w:rStyle w:val="spanrvts0"/>
                <w:lang w:val="uk-UA" w:eastAsia="uk"/>
              </w:rPr>
            </w:pPr>
            <w:r w:rsidRPr="00BE13EE">
              <w:rPr>
                <w:rStyle w:val="spanrvts0"/>
                <w:lang w:val="uk-UA" w:eastAsia="uk"/>
              </w:rPr>
              <w:t>(для споживачів, що не є побутовим</w:t>
            </w:r>
            <w:r w:rsidR="00275EDB" w:rsidRPr="00BE13EE">
              <w:rPr>
                <w:rStyle w:val="spanrvts0"/>
                <w:lang w:val="uk-UA" w:eastAsia="uk"/>
              </w:rPr>
              <w:t>и</w:t>
            </w:r>
            <w:r w:rsidRPr="00BE13EE">
              <w:rPr>
                <w:rStyle w:val="spanrvts0"/>
                <w:lang w:val="uk-UA" w:eastAsia="uk"/>
              </w:rPr>
              <w:t>)</w:t>
            </w:r>
          </w:p>
          <w:p w14:paraId="4E2AF428" w14:textId="77777777" w:rsidR="003D7C34" w:rsidRPr="00BE13EE" w:rsidRDefault="003D7C34" w:rsidP="0061454E">
            <w:pPr>
              <w:pStyle w:val="rvps14"/>
              <w:rPr>
                <w:rStyle w:val="spanrvts0"/>
                <w:lang w:val="uk-UA" w:eastAsia="uk"/>
              </w:rPr>
            </w:pPr>
          </w:p>
          <w:p w14:paraId="510F76EB" w14:textId="7DB61AB1" w:rsidR="00615A4F" w:rsidRPr="00961458" w:rsidRDefault="00242E06" w:rsidP="00961458">
            <w:pPr>
              <w:pStyle w:val="a4"/>
              <w:shd w:val="clear" w:color="auto" w:fill="FFFFFF"/>
              <w:rPr>
                <w:rFonts w:ascii="Circe" w:hAnsi="Circe"/>
                <w:color w:val="212121"/>
                <w:sz w:val="23"/>
                <w:szCs w:val="23"/>
                <w:lang w:val="ru-RU"/>
              </w:rPr>
            </w:pPr>
            <w:r w:rsidRPr="00BE13EE">
              <w:rPr>
                <w:rStyle w:val="spanrvts0"/>
                <w:rFonts w:eastAsiaTheme="minorHAnsi"/>
                <w:lang w:val="uk" w:eastAsia="uk"/>
              </w:rPr>
              <w:t>Телефон</w:t>
            </w:r>
            <w:r w:rsidRPr="00E10051">
              <w:rPr>
                <w:rStyle w:val="spanrvts0"/>
                <w:rFonts w:eastAsiaTheme="minorHAnsi"/>
                <w:lang w:eastAsia="uk"/>
              </w:rPr>
              <w:t xml:space="preserve"> </w:t>
            </w:r>
            <w:r w:rsidR="003D7C34">
              <w:rPr>
                <w:rFonts w:ascii="Circe" w:hAnsi="Circe"/>
                <w:color w:val="212121"/>
                <w:sz w:val="23"/>
                <w:szCs w:val="23"/>
              </w:rPr>
              <w:t>а</w:t>
            </w:r>
            <w:proofErr w:type="spellStart"/>
            <w:r w:rsidR="003D7C34">
              <w:rPr>
                <w:rFonts w:ascii="Circe" w:hAnsi="Circe"/>
                <w:color w:val="212121"/>
                <w:sz w:val="23"/>
                <w:szCs w:val="23"/>
                <w:lang w:val="ru-RU"/>
              </w:rPr>
              <w:t>варійно-диспетчерської</w:t>
            </w:r>
            <w:proofErr w:type="spellEnd"/>
            <w:r w:rsidR="003D7C34">
              <w:rPr>
                <w:rFonts w:ascii="Circe" w:hAnsi="Circe"/>
                <w:color w:val="212121"/>
                <w:sz w:val="23"/>
                <w:szCs w:val="23"/>
                <w:lang w:val="ru-RU"/>
              </w:rPr>
              <w:t xml:space="preserve"> </w:t>
            </w:r>
            <w:proofErr w:type="spellStart"/>
            <w:r w:rsidR="003D7C34">
              <w:rPr>
                <w:rFonts w:ascii="Circe" w:hAnsi="Circe"/>
                <w:color w:val="212121"/>
                <w:sz w:val="23"/>
                <w:szCs w:val="23"/>
                <w:lang w:val="ru-RU"/>
              </w:rPr>
              <w:t>служби</w:t>
            </w:r>
            <w:proofErr w:type="spellEnd"/>
            <w:r w:rsidR="00961458" w:rsidRPr="00961458">
              <w:rPr>
                <w:rFonts w:ascii="Circe" w:hAnsi="Circe"/>
                <w:color w:val="212121"/>
                <w:sz w:val="23"/>
                <w:szCs w:val="23"/>
                <w:lang w:val="ru-RU"/>
              </w:rPr>
              <w:t xml:space="preserve"> </w:t>
            </w:r>
            <w:r w:rsidR="00961458">
              <w:rPr>
                <w:rFonts w:ascii="Circe" w:hAnsi="Circe"/>
                <w:color w:val="212121"/>
                <w:sz w:val="23"/>
                <w:szCs w:val="23"/>
                <w:lang w:val="ru-RU"/>
              </w:rPr>
              <w:t>–</w:t>
            </w:r>
            <w:r w:rsidR="00961458" w:rsidRPr="00961458">
              <w:rPr>
                <w:rFonts w:ascii="Circe" w:hAnsi="Circe"/>
                <w:color w:val="212121"/>
                <w:sz w:val="23"/>
                <w:szCs w:val="23"/>
                <w:lang w:val="ru-RU"/>
              </w:rPr>
              <w:t xml:space="preserve"> 104</w:t>
            </w:r>
          </w:p>
          <w:p w14:paraId="76DDC49E" w14:textId="77777777" w:rsidR="00961458" w:rsidRPr="003D7C34" w:rsidRDefault="00961458" w:rsidP="00961458">
            <w:pPr>
              <w:pStyle w:val="a4"/>
              <w:shd w:val="clear" w:color="auto" w:fill="FFFFFF"/>
              <w:rPr>
                <w:rFonts w:ascii="Circe" w:hAnsi="Circe"/>
                <w:color w:val="212121"/>
                <w:sz w:val="23"/>
                <w:szCs w:val="23"/>
                <w:lang w:val="ru-RU"/>
              </w:rPr>
            </w:pPr>
          </w:p>
          <w:p w14:paraId="537E8CC3" w14:textId="77777777" w:rsidR="00961458" w:rsidRPr="003D7C34" w:rsidRDefault="00961458" w:rsidP="00961458">
            <w:pPr>
              <w:pStyle w:val="a4"/>
              <w:shd w:val="clear" w:color="auto" w:fill="FFFFFF"/>
              <w:rPr>
                <w:rFonts w:ascii="Circe" w:hAnsi="Circe"/>
                <w:color w:val="212121"/>
                <w:sz w:val="23"/>
                <w:szCs w:val="23"/>
                <w:lang w:val="ru-RU"/>
              </w:rPr>
            </w:pPr>
          </w:p>
          <w:p w14:paraId="38EAEBD5" w14:textId="77777777" w:rsidR="00961458" w:rsidRPr="003D7C34" w:rsidRDefault="00961458" w:rsidP="00961458">
            <w:pPr>
              <w:pStyle w:val="a4"/>
              <w:shd w:val="clear" w:color="auto" w:fill="FFFFFF"/>
              <w:rPr>
                <w:rStyle w:val="spanrvts0"/>
                <w:rFonts w:eastAsiaTheme="minorHAnsi"/>
                <w:lang w:val="ru-RU" w:eastAsia="uk"/>
              </w:rPr>
            </w:pPr>
          </w:p>
          <w:p w14:paraId="6DE47B69" w14:textId="3786FFC8" w:rsidR="00D23ED5" w:rsidRPr="00BE13EE" w:rsidRDefault="00242E06" w:rsidP="0061454E">
            <w:pPr>
              <w:pStyle w:val="rvps14"/>
              <w:rPr>
                <w:rStyle w:val="spanrvts0"/>
                <w:lang w:val="uk" w:eastAsia="uk"/>
              </w:rPr>
            </w:pPr>
            <w:r w:rsidRPr="00BE13EE">
              <w:rPr>
                <w:rStyle w:val="spanrvts0"/>
                <w:lang w:val="uk" w:eastAsia="uk"/>
              </w:rPr>
              <w:t xml:space="preserve">М.П. </w:t>
            </w:r>
          </w:p>
        </w:tc>
      </w:tr>
      <w:tr w:rsidR="00D23ED5" w:rsidRPr="00A40ECE" w14:paraId="445A0B58" w14:textId="77777777" w:rsidTr="00E10051">
        <w:trPr>
          <w:trHeight w:val="493"/>
        </w:trPr>
        <w:tc>
          <w:tcPr>
            <w:tcW w:w="6434" w:type="dxa"/>
            <w:tcMar>
              <w:top w:w="20" w:type="dxa"/>
              <w:left w:w="22" w:type="dxa"/>
              <w:bottom w:w="20" w:type="dxa"/>
              <w:right w:w="22" w:type="dxa"/>
            </w:tcMar>
            <w:hideMark/>
          </w:tcPr>
          <w:p w14:paraId="128D70BC" w14:textId="4395BD15" w:rsidR="00BE13EE" w:rsidRDefault="00242E06" w:rsidP="008904E2">
            <w:pPr>
              <w:pStyle w:val="rvps12"/>
              <w:jc w:val="left"/>
              <w:rPr>
                <w:rStyle w:val="spanrvts0"/>
                <w:lang w:val="uk" w:eastAsia="uk"/>
              </w:rPr>
            </w:pPr>
            <w:r w:rsidRPr="00BE13EE">
              <w:rPr>
                <w:rStyle w:val="spanrvts0"/>
                <w:lang w:val="uk" w:eastAsia="uk"/>
              </w:rPr>
              <w:t>_________________________</w:t>
            </w:r>
            <w:r w:rsidR="008904E2">
              <w:rPr>
                <w:rStyle w:val="spanrvts0"/>
                <w:lang w:val="uk" w:eastAsia="uk"/>
              </w:rPr>
              <w:t>(</w:t>
            </w:r>
            <w:r w:rsidR="00862756">
              <w:rPr>
                <w:rStyle w:val="spanrvts0"/>
                <w:lang w:val="uk" w:eastAsia="uk"/>
              </w:rPr>
              <w:t>____________________________</w:t>
            </w:r>
          </w:p>
          <w:p w14:paraId="71B4E8F6" w14:textId="3E55B0AE" w:rsidR="00570797" w:rsidRPr="00BE13EE" w:rsidRDefault="008904E2" w:rsidP="008904E2">
            <w:pPr>
              <w:pStyle w:val="rvps12"/>
              <w:jc w:val="left"/>
              <w:rPr>
                <w:rStyle w:val="spanrvts0"/>
                <w:lang w:val="uk" w:eastAsia="uk"/>
              </w:rPr>
            </w:pPr>
            <w:r>
              <w:rPr>
                <w:rStyle w:val="spanrvts82"/>
                <w:lang w:val="uk" w:eastAsia="uk"/>
              </w:rPr>
              <w:t xml:space="preserve"> </w:t>
            </w:r>
          </w:p>
        </w:tc>
      </w:tr>
      <w:tr w:rsidR="00D23ED5" w14:paraId="2C04F0A6" w14:textId="77777777" w:rsidTr="00E10051">
        <w:trPr>
          <w:trHeight w:val="250"/>
        </w:trPr>
        <w:tc>
          <w:tcPr>
            <w:tcW w:w="6434" w:type="dxa"/>
            <w:tcMar>
              <w:top w:w="20" w:type="dxa"/>
              <w:left w:w="22" w:type="dxa"/>
              <w:bottom w:w="22" w:type="dxa"/>
              <w:right w:w="22" w:type="dxa"/>
            </w:tcMar>
            <w:hideMark/>
          </w:tcPr>
          <w:p w14:paraId="4D72110D" w14:textId="072F3B76" w:rsidR="00D23ED5" w:rsidRPr="00BE13EE" w:rsidRDefault="00D23ED5" w:rsidP="0061454E">
            <w:pPr>
              <w:pStyle w:val="rvps14"/>
              <w:rPr>
                <w:rStyle w:val="spanrvts0"/>
                <w:lang w:val="uk" w:eastAsia="uk"/>
              </w:rPr>
            </w:pPr>
          </w:p>
        </w:tc>
      </w:tr>
    </w:tbl>
    <w:p w14:paraId="5490CA60" w14:textId="77777777" w:rsidR="00D23ED5" w:rsidRDefault="00D23ED5">
      <w:pPr>
        <w:rPr>
          <w:vanish/>
        </w:rPr>
      </w:pPr>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ir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abstractNum w:abstractNumId="2">
    <w:nsid w:val="635B7732"/>
    <w:multiLevelType w:val="multilevel"/>
    <w:tmpl w:val="3A76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D5"/>
    <w:rsid w:val="00031E3C"/>
    <w:rsid w:val="000A107A"/>
    <w:rsid w:val="000B6D29"/>
    <w:rsid w:val="000F1654"/>
    <w:rsid w:val="001459DC"/>
    <w:rsid w:val="001533D6"/>
    <w:rsid w:val="0016040D"/>
    <w:rsid w:val="00195E64"/>
    <w:rsid w:val="00200DB7"/>
    <w:rsid w:val="002322A9"/>
    <w:rsid w:val="00242E06"/>
    <w:rsid w:val="00275EDB"/>
    <w:rsid w:val="002A7910"/>
    <w:rsid w:val="002F0B30"/>
    <w:rsid w:val="0031783D"/>
    <w:rsid w:val="00334E63"/>
    <w:rsid w:val="003518C1"/>
    <w:rsid w:val="003C715E"/>
    <w:rsid w:val="003D7C34"/>
    <w:rsid w:val="004235D4"/>
    <w:rsid w:val="00460FDF"/>
    <w:rsid w:val="00511F08"/>
    <w:rsid w:val="00570797"/>
    <w:rsid w:val="005A798A"/>
    <w:rsid w:val="005C6C92"/>
    <w:rsid w:val="005F2FBC"/>
    <w:rsid w:val="0061454E"/>
    <w:rsid w:val="00615A4F"/>
    <w:rsid w:val="006557FE"/>
    <w:rsid w:val="00667EB7"/>
    <w:rsid w:val="006B1868"/>
    <w:rsid w:val="006D58C0"/>
    <w:rsid w:val="006F1398"/>
    <w:rsid w:val="00707FF8"/>
    <w:rsid w:val="00742D63"/>
    <w:rsid w:val="007979A3"/>
    <w:rsid w:val="008144AC"/>
    <w:rsid w:val="00862756"/>
    <w:rsid w:val="00883DDD"/>
    <w:rsid w:val="00884034"/>
    <w:rsid w:val="0088515B"/>
    <w:rsid w:val="008904E2"/>
    <w:rsid w:val="008B447C"/>
    <w:rsid w:val="008C5DC3"/>
    <w:rsid w:val="008D481E"/>
    <w:rsid w:val="008F1E06"/>
    <w:rsid w:val="009251A8"/>
    <w:rsid w:val="00961458"/>
    <w:rsid w:val="00971DA7"/>
    <w:rsid w:val="00A40ECE"/>
    <w:rsid w:val="00AE31F0"/>
    <w:rsid w:val="00B24192"/>
    <w:rsid w:val="00B83261"/>
    <w:rsid w:val="00B87D03"/>
    <w:rsid w:val="00BA4084"/>
    <w:rsid w:val="00BE13EE"/>
    <w:rsid w:val="00BF09F0"/>
    <w:rsid w:val="00CB4D11"/>
    <w:rsid w:val="00D235D7"/>
    <w:rsid w:val="00D23ED5"/>
    <w:rsid w:val="00D66F09"/>
    <w:rsid w:val="00DC6B44"/>
    <w:rsid w:val="00E10051"/>
    <w:rsid w:val="00E10E91"/>
    <w:rsid w:val="00E474FB"/>
    <w:rsid w:val="00E57F50"/>
    <w:rsid w:val="00E6528A"/>
    <w:rsid w:val="00E94249"/>
    <w:rsid w:val="00EA0405"/>
    <w:rsid w:val="00EC0437"/>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862756"/>
    <w:rPr>
      <w:rFonts w:ascii="Tahoma" w:hAnsi="Tahoma" w:cs="Tahoma"/>
      <w:sz w:val="16"/>
      <w:szCs w:val="16"/>
    </w:rPr>
  </w:style>
  <w:style w:type="character" w:customStyle="1" w:styleId="a6">
    <w:name w:val="Текст выноски Знак"/>
    <w:basedOn w:val="a0"/>
    <w:link w:val="a5"/>
    <w:uiPriority w:val="99"/>
    <w:semiHidden/>
    <w:rsid w:val="00862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862756"/>
    <w:rPr>
      <w:rFonts w:ascii="Tahoma" w:hAnsi="Tahoma" w:cs="Tahoma"/>
      <w:sz w:val="16"/>
      <w:szCs w:val="16"/>
    </w:rPr>
  </w:style>
  <w:style w:type="character" w:customStyle="1" w:styleId="a6">
    <w:name w:val="Текст выноски Знак"/>
    <w:basedOn w:val="a0"/>
    <w:link w:val="a5"/>
    <w:uiPriority w:val="99"/>
    <w:semiHidden/>
    <w:rsid w:val="00862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333407786">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329-19" TargetMode="External"/><Relationship Id="rId26" Type="http://schemas.openxmlformats.org/officeDocument/2006/relationships/hyperlink" Target="https://zakon.rada.gov.ua/laws/show/z1379-15" TargetMode="External"/><Relationship Id="rId39" Type="http://schemas.openxmlformats.org/officeDocument/2006/relationships/hyperlink" Target="https://zakon.rada.gov.ua/laws/show/z1379-15" TargetMode="External"/><Relationship Id="rId21" Type="http://schemas.openxmlformats.org/officeDocument/2006/relationships/hyperlink" Target="https://zakon.rada.gov.ua/laws/show/z1379-15" TargetMode="External"/><Relationship Id="rId34" Type="http://schemas.openxmlformats.org/officeDocument/2006/relationships/hyperlink" Target="https://zakon.rada.gov.ua/laws/show/z1379-15" TargetMode="External"/><Relationship Id="rId42" Type="http://schemas.openxmlformats.org/officeDocument/2006/relationships/hyperlink" Target="https://zakon.rada.gov.ua/laws/file/imgs/82/p450133n225v1-1.emf" TargetMode="External"/><Relationship Id="rId47" Type="http://schemas.openxmlformats.org/officeDocument/2006/relationships/image" Target="media/image4.gif"/><Relationship Id="rId50" Type="http://schemas.openxmlformats.org/officeDocument/2006/relationships/hyperlink" Target="https://zakon.rada.gov.ua/laws/file/imgs/82/p450133n225v1-5.emf" TargetMode="External"/><Relationship Id="rId55" Type="http://schemas.openxmlformats.org/officeDocument/2006/relationships/hyperlink" Target="https://zakon.rada.gov.ua/laws/show/z1379-15" TargetMode="External"/><Relationship Id="rId7" Type="http://schemas.openxmlformats.org/officeDocument/2006/relationships/hyperlink" Target="https://zakon.rada.gov.ua/laws/show/329-19" TargetMode="External"/><Relationship Id="rId2" Type="http://schemas.openxmlformats.org/officeDocument/2006/relationships/numbering" Target="numbering.xml"/><Relationship Id="rId16" Type="http://schemas.openxmlformats.org/officeDocument/2006/relationships/hyperlink" Target="https://zakon.rada.gov.ua/laws/show/z1378-15" TargetMode="External"/><Relationship Id="rId20" Type="http://schemas.openxmlformats.org/officeDocument/2006/relationships/hyperlink" Target="https://zakon.rada.gov.ua/laws/show/329-19" TargetMode="External"/><Relationship Id="rId29" Type="http://schemas.openxmlformats.org/officeDocument/2006/relationships/hyperlink" Target="https://zakon.rada.gov.ua/laws/show/z1379-15" TargetMode="External"/><Relationship Id="rId41" Type="http://schemas.openxmlformats.org/officeDocument/2006/relationships/image" Target="media/image1.gif"/><Relationship Id="rId54" Type="http://schemas.openxmlformats.org/officeDocument/2006/relationships/hyperlink" Target="https://zakon.rada.gov.ua/laws/show/z1379-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hyperlink" Target="https://zakon.rada.gov.ua/laws/file/imgs/76/p450133n224.bmp" TargetMode="External"/><Relationship Id="rId45" Type="http://schemas.openxmlformats.org/officeDocument/2006/relationships/image" Target="media/image3.gif"/><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5" Type="http://schemas.openxmlformats.org/officeDocument/2006/relationships/settings" Target="settings.xm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0674-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image" Target="media/image5.gif"/><Relationship Id="rId57" Type="http://schemas.openxmlformats.org/officeDocument/2006/relationships/hyperlink" Target="https://zakon.rada.gov.ua/laws/show/z1379-15" TargetMode="External"/><Relationship Id="rId61" Type="http://schemas.openxmlformats.org/officeDocument/2006/relationships/theme" Target="theme/theme1.xml"/><Relationship Id="rId10" Type="http://schemas.openxmlformats.org/officeDocument/2006/relationships/hyperlink" Target="https://zakon.rada.gov.ua/laws/show/435-15" TargetMode="External"/><Relationship Id="rId19" Type="http://schemas.openxmlformats.org/officeDocument/2006/relationships/hyperlink" Target="https://zakon.rada.gov.ua/laws/show/z1379-15" TargetMode="External"/><Relationship Id="rId31" Type="http://schemas.openxmlformats.org/officeDocument/2006/relationships/hyperlink" Target="https://zakon.rada.gov.ua/laws/show/z1379-15" TargetMode="External"/><Relationship Id="rId44" Type="http://schemas.openxmlformats.org/officeDocument/2006/relationships/hyperlink" Target="https://zakon.rada.gov.ua/laws/file/imgs/82/p450133n225v1-2.emf" TargetMode="External"/><Relationship Id="rId52" Type="http://schemas.openxmlformats.org/officeDocument/2006/relationships/hyperlink" Target="https://zakon.rada.gov.ua/laws/show/z1379-15"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z1379-15" TargetMode="External"/><Relationship Id="rId22" Type="http://schemas.openxmlformats.org/officeDocument/2006/relationships/hyperlink" Target="https://zakon.rada.gov.ua/laws/show/z1378-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620-2002-%D0%BF" TargetMode="External"/><Relationship Id="rId43" Type="http://schemas.openxmlformats.org/officeDocument/2006/relationships/image" Target="media/image2.gif"/><Relationship Id="rId48" Type="http://schemas.openxmlformats.org/officeDocument/2006/relationships/hyperlink" Target="https://zakon.rada.gov.ua/laws/file/imgs/82/p450133n225v1-4.emf" TargetMode="External"/><Relationship Id="rId56" Type="http://schemas.openxmlformats.org/officeDocument/2006/relationships/hyperlink" Target="https://zakon.rada.gov.ua/laws/show/z1379-15" TargetMode="External"/><Relationship Id="rId8" Type="http://schemas.openxmlformats.org/officeDocument/2006/relationships/hyperlink" Target="https://zakon.rada.gov.ua/laws/show/z1379-15" TargetMode="External"/><Relationship Id="rId51" Type="http://schemas.openxmlformats.org/officeDocument/2006/relationships/image" Target="media/image6.gif"/><Relationship Id="rId3" Type="http://schemas.openxmlformats.org/officeDocument/2006/relationships/styles" Target="styles.xml"/><Relationship Id="rId12" Type="http://schemas.openxmlformats.org/officeDocument/2006/relationships/hyperlink" Target="https://zakon.rada.gov.ua/laws/show/435-15" TargetMode="External"/><Relationship Id="rId17" Type="http://schemas.openxmlformats.org/officeDocument/2006/relationships/hyperlink" Target="https://zakon.rada.gov.ua/laws/show/z1379-15"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hyperlink" Target="https://zakon.rada.gov.ua/laws/file/imgs/82/p450133n225v1-3.emf" TargetMode="External"/><Relationship Id="rId59" Type="http://schemas.openxmlformats.org/officeDocument/2006/relationships/hyperlink" Target="https://zakon.rada.gov.ua/laws/show/z137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E440-AF76-48B2-9E8A-ACD01B59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7301</Words>
  <Characters>41616</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затвердження Типового договору розподілу природного газу | від 30.09.2015 № 2498</vt:lpstr>
      <vt:lpstr>Про затвердження Типового договору розподілу природного газу | від 30.09.2015 № 2498</vt:lpstr>
    </vt:vector>
  </TitlesOfParts>
  <Company>Open Joint Stock Company Kharkivgaz</Company>
  <LinksUpToDate>false</LinksUpToDate>
  <CharactersWithSpaces>48820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Yemets</cp:lastModifiedBy>
  <cp:revision>4</cp:revision>
  <dcterms:created xsi:type="dcterms:W3CDTF">2025-03-19T13:34:00Z</dcterms:created>
  <dcterms:modified xsi:type="dcterms:W3CDTF">2025-03-20T13:43:00Z</dcterms:modified>
</cp:coreProperties>
</file>